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77F0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2AD80EE4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淄博市传染病医院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动物致伤门诊设备</w:t>
      </w:r>
    </w:p>
    <w:p w14:paraId="145543E4">
      <w:pPr>
        <w:jc w:val="center"/>
        <w:rPr>
          <w:rFonts w:hint="default"/>
          <w:b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采购项目竞争性谈判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公告</w:t>
      </w:r>
    </w:p>
    <w:p w14:paraId="45FDFADD">
      <w:pPr>
        <w:jc w:val="both"/>
        <w:rPr>
          <w:rFonts w:hint="eastAsia"/>
          <w:b/>
          <w:sz w:val="24"/>
          <w:szCs w:val="24"/>
        </w:rPr>
      </w:pPr>
    </w:p>
    <w:p w14:paraId="1847E42C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page"/>
      </w:r>
    </w:p>
    <w:p w14:paraId="03EA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淄博市传染病医院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拟对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动物致伤门诊设备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竞争性谈判采购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，欢迎具有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合法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和供货能力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供货商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前来参加。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一、项目说明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（1）项目名称：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淄博市传染病医院动物致伤门诊设备采购项目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（2）预算金额：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3.8万元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3）供货期限：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签订合同后7日历天内到货。</w:t>
      </w:r>
    </w:p>
    <w:p w14:paraId="65B4A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（4）售后服务及质保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期限：自供货安装调试完毕且验收合格之日起整机质保不低于三年。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）服务地点：采购人指定地点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3DA5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付款方式：乙方供货安装调试完毕并经验收合格后，甲方付至合同价款的60%；验收合格满半年且无质量问题后付至合同价款的90%；剩余10%自验收合格满一年且无质量问题后无息付清。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内容及要求</w:t>
      </w:r>
    </w:p>
    <w:p w14:paraId="1C07486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1、采购数量</w:t>
      </w:r>
    </w:p>
    <w:tbl>
      <w:tblPr>
        <w:tblStyle w:val="13"/>
        <w:tblW w:w="7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1199"/>
        <w:gridCol w:w="1566"/>
        <w:gridCol w:w="1566"/>
      </w:tblGrid>
      <w:tr w14:paraId="328F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7" w:type="dxa"/>
            <w:noWrap w:val="0"/>
            <w:vAlign w:val="top"/>
          </w:tcPr>
          <w:p w14:paraId="21124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99" w:type="dxa"/>
            <w:noWrap w:val="0"/>
            <w:vAlign w:val="top"/>
          </w:tcPr>
          <w:p w14:paraId="36392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566" w:type="dxa"/>
            <w:noWrap w:val="0"/>
            <w:vAlign w:val="top"/>
          </w:tcPr>
          <w:p w14:paraId="365F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66" w:type="dxa"/>
            <w:noWrap w:val="0"/>
            <w:vAlign w:val="top"/>
          </w:tcPr>
          <w:p w14:paraId="7DAA7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B88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7" w:type="dxa"/>
            <w:noWrap w:val="0"/>
            <w:vAlign w:val="center"/>
          </w:tcPr>
          <w:p w14:paraId="3CE5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医用外科冲洗器</w:t>
            </w:r>
          </w:p>
        </w:tc>
        <w:tc>
          <w:tcPr>
            <w:tcW w:w="1199" w:type="dxa"/>
            <w:noWrap w:val="0"/>
            <w:vAlign w:val="center"/>
          </w:tcPr>
          <w:p w14:paraId="2297A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 w14:paraId="4F6D4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566" w:type="dxa"/>
            <w:noWrap w:val="0"/>
            <w:vAlign w:val="center"/>
          </w:tcPr>
          <w:p w14:paraId="59A75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BA9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887" w:type="dxa"/>
            <w:noWrap w:val="0"/>
            <w:vAlign w:val="center"/>
          </w:tcPr>
          <w:p w14:paraId="69E70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多功能清洗池</w:t>
            </w:r>
          </w:p>
        </w:tc>
        <w:tc>
          <w:tcPr>
            <w:tcW w:w="1199" w:type="dxa"/>
            <w:noWrap w:val="0"/>
            <w:vAlign w:val="center"/>
          </w:tcPr>
          <w:p w14:paraId="3B3D5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 w14:paraId="1B290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566" w:type="dxa"/>
            <w:noWrap w:val="0"/>
            <w:vAlign w:val="center"/>
          </w:tcPr>
          <w:p w14:paraId="2EA84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A26B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 w:bidi="en-US"/>
        </w:rPr>
        <w:t>技术参数：</w:t>
      </w:r>
    </w:p>
    <w:p w14:paraId="3693B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en-US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>医用外科冲洗器</w:t>
      </w:r>
    </w:p>
    <w:p w14:paraId="18A0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1.电源 220V，50Hz。</w:t>
      </w:r>
    </w:p>
    <w:p w14:paraId="21F5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2.输入功率 小于等于3000VA。</w:t>
      </w:r>
    </w:p>
    <w:p w14:paraId="54DB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3.清水冲洗压力可调：具备。</w:t>
      </w:r>
    </w:p>
    <w:p w14:paraId="709A3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4.清水冲洗加热功能：具备。</w:t>
      </w:r>
    </w:p>
    <w:p w14:paraId="291B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5.清洗液冲洗功能：具备。</w:t>
      </w:r>
    </w:p>
    <w:p w14:paraId="0947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6.交替冲洗功能：自动交替使用清水冲洗和清洗液。</w:t>
      </w:r>
    </w:p>
    <w:p w14:paraId="1756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7.万向水枪支架，支持多角度旋转喷头可调喷射角度实现对面积的均匀冲洗。</w:t>
      </w:r>
    </w:p>
    <w:p w14:paraId="3CC9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8.冲洗机可壁挂。</w:t>
      </w:r>
    </w:p>
    <w:p w14:paraId="78F6A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9.清水冲洗性能指标</w:t>
      </w:r>
    </w:p>
    <w:p w14:paraId="3B7A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清水流量在 350 ml/min ~ 2000ml/min 范围内可调。</w:t>
      </w:r>
    </w:p>
    <w:p w14:paraId="29FB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清水最大流量时扬程≥1600mm，</w:t>
      </w:r>
    </w:p>
    <w:p w14:paraId="3CAE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清水最小流量时,扬程≥100mm。</w:t>
      </w:r>
    </w:p>
    <w:p w14:paraId="3350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清水出水温升≥20°C。</w:t>
      </w:r>
    </w:p>
    <w:p w14:paraId="2414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清水温度可在26°C-36°C范围内可调，调节精度&lt;3°C。</w:t>
      </w:r>
    </w:p>
    <w:p w14:paraId="2A27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10.清洗液冲洗性能指标</w:t>
      </w:r>
    </w:p>
    <w:p w14:paraId="35EFA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清洗液流量&gt;100 ml/min、清洗液扬程≥800mm。</w:t>
      </w:r>
    </w:p>
    <w:p w14:paraId="75090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11.配套打印功能，打印创口冲洗记录。</w:t>
      </w:r>
    </w:p>
    <w:p w14:paraId="3995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12.按电击防护分类1类设备。</w:t>
      </w:r>
    </w:p>
    <w:p w14:paraId="111CC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13.按防电击的程度分类 B型应用部分。</w:t>
      </w:r>
    </w:p>
    <w:p w14:paraId="4149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14.按对进液的防护程度分类 IPx0</w:t>
      </w:r>
    </w:p>
    <w:p w14:paraId="7E6C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 w:bidi="en-US"/>
        </w:rPr>
        <w:t>2.2配套多功能冲洗池参数</w:t>
      </w:r>
    </w:p>
    <w:p w14:paraId="140B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1.材质：高硬度合成树脂或其他防锈耐腐蚀无刺激表面。</w:t>
      </w:r>
    </w:p>
    <w:p w14:paraId="76A7C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2.功能要求：自动集污排污；对于高低伤口具备两个独立冲洗区域。</w:t>
      </w:r>
    </w:p>
    <w:p w14:paraId="3256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3.冲洗池处理对象:轻微伤处理。</w:t>
      </w:r>
    </w:p>
    <w:p w14:paraId="317E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en-US"/>
        </w:rPr>
        <w:t>4.外壳尺寸：长≤1300mm，宽≤700mm、高≤650mm。</w:t>
      </w:r>
    </w:p>
    <w:p w14:paraId="5827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 w:bidi="en-US"/>
        </w:rPr>
        <w:t>3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bidi="en-US"/>
        </w:rPr>
        <w:t>、其他要求</w:t>
      </w:r>
    </w:p>
    <w:p w14:paraId="0AF2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3.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1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须保证其所出售的货物均为全新的、未使用过的合格货物，</w:t>
      </w:r>
      <w:r>
        <w:rPr>
          <w:rFonts w:hint="eastAsia" w:cs="宋体"/>
          <w:color w:val="auto"/>
          <w:sz w:val="24"/>
          <w:highlight w:val="none"/>
        </w:rPr>
        <w:t>货物要求均为原厂正规产品，软件均为原厂正版软件，具有合法的版权和使用许可。</w:t>
      </w:r>
    </w:p>
    <w:p w14:paraId="621A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3.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2清单中所列设备为本采购项目的主要设备，未在本清单中体现的相关辅材，请各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自行考虑。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相应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报价应充分考虑设备安装调试过程中必须的辅材，完成本项目的所有费用视为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已包含在其报价中。</w:t>
      </w:r>
    </w:p>
    <w:p w14:paraId="117C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3.3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各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应选择满足或高于以上技术要求的货物进行报价。对于有具体参数要求的指标，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必须提供拟提供材料的具体参数值。</w:t>
      </w:r>
    </w:p>
    <w:p w14:paraId="76CE1A8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3.4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在设备安装、调试完成后，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 w:bidi="en-US"/>
        </w:rPr>
        <w:t>成交供应商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须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根据采购人要求免费提供厂家工程师培训1-2周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，保证采购人对各设备的熟练操作。</w:t>
      </w:r>
    </w:p>
    <w:p w14:paraId="252C820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 w:bidi="en-US"/>
        </w:rPr>
        <w:t>3.5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 w:bidi="en-US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售后服务：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应具有良好的售后服务体系，所提供的技术服务为7×24小时支持维护服务，包括邮件、电话、远程维护、现场服务等方式。设备安装调试完成后，应保证长期稳定运行。提供7×24小时应急处理，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 w:bidi="en-US"/>
        </w:rPr>
        <w:t>设备</w:t>
      </w:r>
      <w:r>
        <w:rPr>
          <w:rFonts w:hint="eastAsia" w:ascii="宋体" w:hAnsi="宋体" w:cs="宋体"/>
          <w:bCs/>
          <w:color w:val="auto"/>
          <w:sz w:val="24"/>
          <w:highlight w:val="none"/>
          <w:lang w:bidi="en-US"/>
        </w:rPr>
        <w:t>出现技术故障时1小时内做出明确响应和安排，4小时内给出解决方案，无法远程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处理的技术故障，2小时内派专人到达现场解决。</w:t>
      </w:r>
    </w:p>
    <w:p w14:paraId="6B5B2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 w:bidi="en-US"/>
        </w:rPr>
        <w:t>3.6质保期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 w:bidi="en-US"/>
        </w:rPr>
        <w:t>自供货安装调试完毕且验收合格之日起整机质保不低于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 w:bidi="en-US"/>
        </w:rPr>
        <w:t>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 w:bidi="en-US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bidi="en-US"/>
        </w:rPr>
        <w:t>。</w:t>
      </w:r>
    </w:p>
    <w:p w14:paraId="6446515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4、货物验收</w:t>
      </w:r>
      <w:bookmarkStart w:id="7" w:name="_GoBack"/>
      <w:bookmarkEnd w:id="7"/>
    </w:p>
    <w:p w14:paraId="4DEEC03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4.1项目完成后，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由采购人对项目进行验收。如验收不符合要求，采购人有权要求成交供应商立即改正，直至验收合格，合格后签署验收报告，并作为付款凭据之一。 </w:t>
      </w:r>
    </w:p>
    <w:p w14:paraId="5F234D3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4.2采购人有权邀请当地有关质量监督管理部门进行检验，并出具检验证书。发现成交供应商所供货物不符合要求时，采购人有权向成交供应商提出索赔，成交供应商应予以接受。</w:t>
      </w:r>
    </w:p>
    <w:p w14:paraId="08E19F6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4.3产品及安装质量标准、验收标准依据采购文件、响应文件及行业相关规定，安装须同时结合现场实际需求，达到合格标准。</w:t>
      </w:r>
    </w:p>
    <w:p w14:paraId="5BF6B84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4.4成交供应商必须在验收前，向采购人提交满足合同技术规范要求的《验收方案》。</w:t>
      </w:r>
    </w:p>
    <w:p w14:paraId="27C13F2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4.5《验收报告》不能免除成交供应商应承担的质量保证责任。</w:t>
      </w:r>
    </w:p>
    <w:p w14:paraId="13E077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资格要求</w:t>
      </w:r>
    </w:p>
    <w:p w14:paraId="3989E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1、具有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加载统一社会信用代码的《营业执照》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原件或复印件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 w14:paraId="61EF9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供应商为代理商的，货物属于《医疗器械监督管理条例》规定的第二类医疗器械产品的需提供《第二类医疗器械经营备案凭证》、属于第三类医疗器械产品需提供《医疗器械经营许可证》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；供应商为生产厂商的，货物属于《医疗器械监督管理条例》规定的第二类、第三类医疗器械产品需提供《医疗器械生产许可证》（进口产品除外）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</w:p>
    <w:p w14:paraId="331B5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3、政府采购供应商信用承诺书原件；</w:t>
      </w:r>
    </w:p>
    <w:p w14:paraId="7FA7C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4、法定代表人身份证明书原件、身份证原件或复印件（如被授权代表人参加会议时，需提供法定代表人授权委托书原件、被授权人的身份证的原件或复印件）</w:t>
      </w:r>
    </w:p>
    <w:p w14:paraId="593A5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本项目不接受联合体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，单位负责人为同一人或者存在直接控股、管理关系的不同单位，不得参加同一项目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4BCE8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四、资格审查吋间：</w:t>
      </w:r>
    </w:p>
    <w:p w14:paraId="7C317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评审会议开始前，采购人按有关规定对供应商进行资格审查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未通过资格审查的供应商将不再参加项目评审。请各供应商准备以上资料参加资格审查，以上资格审查资料原件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复印件全部装袋，无需密封，随同响应文件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3份（1正2副）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一同递交，未在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截止时间前递交或递交资料不合格者视为资格审查不通过。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、时间及地点：</w:t>
      </w:r>
    </w:p>
    <w:p w14:paraId="7CA6381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报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名时间：2025年8月10日-2025年8月13日发至zbb2972046@163.COM邮箱</w:t>
      </w:r>
    </w:p>
    <w:p w14:paraId="4D74AEA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报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送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文件送达时间：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2025年8 月 14日 8 点 30 分</w:t>
      </w:r>
    </w:p>
    <w:p w14:paraId="275519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文件送达地点：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博市传染病医院综合楼三楼阳光接待室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2A345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、本项目联系方式：</w:t>
      </w:r>
    </w:p>
    <w:p w14:paraId="5B8EE3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杨老师 0533-2985084  招标办   2972046 </w:t>
      </w:r>
    </w:p>
    <w:p w14:paraId="5496F0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七、响应文件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格式</w:t>
      </w:r>
    </w:p>
    <w:p w14:paraId="4B85483B">
      <w:pPr>
        <w:widowControl/>
        <w:shd w:val="clear"/>
        <w:spacing w:beforeLines="50" w:afterLines="50" w:line="360" w:lineRule="auto"/>
        <w:jc w:val="both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bookmarkStart w:id="0" w:name="_Toc6386"/>
      <w:bookmarkStart w:id="1" w:name="_Toc5332_WPSOffice_Level2"/>
      <w:bookmarkStart w:id="2" w:name="_Toc23939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报价表</w:t>
      </w:r>
      <w:bookmarkEnd w:id="2"/>
    </w:p>
    <w:p w14:paraId="1A2CAEA3">
      <w:pPr>
        <w:widowControl/>
        <w:shd w:val="clear"/>
        <w:spacing w:beforeLines="50" w:afterLines="50"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1、报价一览表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6740"/>
      </w:tblGrid>
      <w:tr w14:paraId="2B82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2858">
            <w:pPr>
              <w:shd w:val="clear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04DA">
            <w:pPr>
              <w:shd w:val="clear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17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10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66E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</w:p>
          <w:p w14:paraId="11DF70AC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C21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大写：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 w14:paraId="31ACAB37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小写：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</w:p>
        </w:tc>
      </w:tr>
      <w:tr w14:paraId="26C9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0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1D16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21D9">
            <w:pPr>
              <w:pStyle w:val="10"/>
              <w:shd w:val="clear"/>
              <w:spacing w:line="45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54410B3B">
      <w:pPr>
        <w:shd w:val="clear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98A626">
      <w:pPr>
        <w:shd w:val="clear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</w:p>
    <w:p w14:paraId="764C219E">
      <w:pPr>
        <w:shd w:val="clear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法定代表人（非法人组织的负责人）或其授权代表（签章）：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ab/>
      </w:r>
    </w:p>
    <w:p w14:paraId="70FAEFF6">
      <w:pPr>
        <w:shd w:val="clear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期：      年   月   日</w:t>
      </w:r>
    </w:p>
    <w:p w14:paraId="5B56B659">
      <w:pPr>
        <w:pStyle w:val="2"/>
        <w:snapToGrid w:val="0"/>
        <w:spacing w:before="0" w:after="0"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  <w:lang w:val="en-US" w:eastAsia="zh-CN"/>
        </w:rPr>
      </w:pPr>
      <w:bookmarkStart w:id="3" w:name="_Toc15430_WPSOffice_Level2"/>
      <w:bookmarkStart w:id="4" w:name="_Toc8178"/>
      <w:bookmarkStart w:id="5" w:name="_Toc17369"/>
      <w:bookmarkStart w:id="6" w:name="_Toc6992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  <w:lang w:val="en-US" w:eastAsia="zh-CN"/>
        </w:rPr>
        <w:t>2、报价明细表</w:t>
      </w:r>
    </w:p>
    <w:tbl>
      <w:tblPr>
        <w:tblStyle w:val="12"/>
        <w:tblW w:w="89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60"/>
        <w:gridCol w:w="1313"/>
        <w:gridCol w:w="460"/>
        <w:gridCol w:w="855"/>
        <w:gridCol w:w="1032"/>
        <w:gridCol w:w="1290"/>
        <w:gridCol w:w="840"/>
        <w:gridCol w:w="811"/>
      </w:tblGrid>
      <w:tr w14:paraId="2504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8EF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5A1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F3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3E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C42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59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7A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合价（元）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A0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品牌/厂家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DBA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420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E6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2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F1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8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B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29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C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2D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C7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E20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B0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E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CE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5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85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CD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AE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8F1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18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50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6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A7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5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0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56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626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12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7F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7F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67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5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3A6B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大写：</w:t>
            </w:r>
          </w:p>
          <w:p w14:paraId="0A94E751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小写：</w:t>
            </w:r>
          </w:p>
        </w:tc>
      </w:tr>
    </w:tbl>
    <w:p w14:paraId="6DE356C0">
      <w:pPr>
        <w:widowControl w:val="0"/>
        <w:shd w:val="clear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供应商（公章）：</w:t>
      </w:r>
    </w:p>
    <w:p w14:paraId="5F6EC27D">
      <w:pPr>
        <w:widowControl w:val="0"/>
        <w:shd w:val="clear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法定代表人或全权代表（签字或盖章）：</w:t>
      </w:r>
    </w:p>
    <w:p w14:paraId="6412C1DB">
      <w:pPr>
        <w:widowControl w:val="0"/>
        <w:shd w:val="clear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  期：    年   月  日</w:t>
      </w:r>
    </w:p>
    <w:p w14:paraId="4A913C9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 w14:paraId="2EB5651C"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03D10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二、资格证明文件</w:t>
      </w:r>
      <w:bookmarkEnd w:id="3"/>
      <w:bookmarkEnd w:id="4"/>
      <w:bookmarkEnd w:id="5"/>
      <w:bookmarkEnd w:id="6"/>
    </w:p>
    <w:p w14:paraId="5B4C8B7C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（1）加载统一社会信用代码的《营业执照》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原件或复印件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；</w:t>
      </w:r>
    </w:p>
    <w:p w14:paraId="20084DA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为代理商的，货物属于《医疗器械监督管理条例》规定的第二类医疗器械产品的需提供《第二类医疗器械经营备案凭证》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、属于第三类医疗器械产品需提供《医疗器械经营许可证》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为生产厂商的，货物属于《医疗器械监督管理条例》规定的第二类、第三类医疗器械产品需提供《医疗器械生产许可证》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（进口产品除外）；</w:t>
      </w:r>
    </w:p>
    <w:p w14:paraId="00C24FA5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政府采购供应商信用承诺书</w:t>
      </w:r>
    </w:p>
    <w:p w14:paraId="1D8F25FC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政府采购供应商信用承诺书</w:t>
      </w:r>
    </w:p>
    <w:p w14:paraId="0C6CD571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本公司郑重声明：</w:t>
      </w:r>
    </w:p>
    <w:p w14:paraId="0C96AA60">
      <w:pPr>
        <w:pStyle w:val="15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1、承诺具有良好的商业信誉和健全的财务会计制度；</w:t>
      </w:r>
    </w:p>
    <w:p w14:paraId="499AF2AB">
      <w:pPr>
        <w:pStyle w:val="15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2、承诺依法缴纳税收和社会保障资金；</w:t>
      </w:r>
    </w:p>
    <w:p w14:paraId="03B36079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3、承诺参加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政府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采购活动前三年内，在经营活动中没有重大违法记录；</w:t>
      </w:r>
    </w:p>
    <w:p w14:paraId="783F15C8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供应商应当遵循诚实信用原则，不得作出虚假承诺，若承诺不实的，属于提供虚假材料谋取中标、成交，应当依法承担相应的法律责任。</w:t>
      </w:r>
    </w:p>
    <w:p w14:paraId="152F1E4A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118D2A5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承诺单位(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)：______________</w:t>
      </w:r>
    </w:p>
    <w:p w14:paraId="49107688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法定代表人（非法人组织的负责人）或其授权代表(签章)：_______</w:t>
      </w:r>
    </w:p>
    <w:p w14:paraId="6FC5267D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日期：______年____月____日 </w:t>
      </w:r>
    </w:p>
    <w:p w14:paraId="57B33EBF">
      <w:pPr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1D41875">
      <w:pPr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</w:t>
      </w:r>
    </w:p>
    <w:p w14:paraId="4056406A">
      <w:pPr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（1）供应商应按照相关法规规定如实作出说明。</w:t>
      </w:r>
    </w:p>
    <w:p w14:paraId="360BE4E7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的规定加盖本单位章（自然人响应的无需盖章，需要签字）。</w:t>
      </w:r>
    </w:p>
    <w:p w14:paraId="61B4F19A">
      <w:pPr>
        <w:pStyle w:val="6"/>
        <w:pageBreakBefore w:val="0"/>
        <w:shd w:val="clear"/>
        <w:kinsoku/>
        <w:wordWrap/>
        <w:overflowPunct/>
        <w:topLinePunct w:val="0"/>
        <w:autoSpaceDE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23EA0844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）法定代表人身份证明书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（如被授权代表人参加会议时，需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法定代表人授权委托书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被授权人的身份证复印件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；</w:t>
      </w:r>
    </w:p>
    <w:p w14:paraId="0AE668DA">
      <w:pPr>
        <w:pStyle w:val="2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法定代表人（非法人组织的负责人）身份证明书</w:t>
      </w:r>
    </w:p>
    <w:p w14:paraId="7913FFB7">
      <w:pPr>
        <w:pStyle w:val="2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【注：自然人响应的无需提供】</w:t>
      </w:r>
    </w:p>
    <w:p w14:paraId="4019AC30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（采购人单位名称） </w:t>
      </w:r>
    </w:p>
    <w:p w14:paraId="521C79D5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</w:p>
    <w:p w14:paraId="0AFFF7D2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单位性质：</w:t>
      </w:r>
    </w:p>
    <w:p w14:paraId="50BF6AED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067EED2D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A37422F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（董事长、总经理等）</w:t>
      </w:r>
    </w:p>
    <w:p w14:paraId="4C0A6037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的法定代表人（非法人组织的负责人）。</w:t>
      </w:r>
    </w:p>
    <w:p w14:paraId="46BF0671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 w14:paraId="7A4FEAA9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附：法定代表人（非法人组织的负责人）身份证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复印件</w:t>
      </w:r>
    </w:p>
    <w:tbl>
      <w:tblPr>
        <w:tblStyle w:val="1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20FB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787" w:type="dxa"/>
            <w:vAlign w:val="center"/>
          </w:tcPr>
          <w:p w14:paraId="41238409">
            <w:pPr>
              <w:pStyle w:val="1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法定代表人（非法人组织的负责人）身份证复印件</w:t>
            </w:r>
          </w:p>
          <w:p w14:paraId="0A5B8FDF">
            <w:pPr>
              <w:pStyle w:val="1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（正面、背面）</w:t>
            </w:r>
          </w:p>
        </w:tc>
      </w:tr>
    </w:tbl>
    <w:p w14:paraId="4D5A444A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BB63487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93EA054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（公章） </w:t>
      </w:r>
    </w:p>
    <w:p w14:paraId="61555CB6">
      <w:pPr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7B2B1F17">
      <w:pPr>
        <w:pStyle w:val="17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631F0534">
      <w:pPr>
        <w:pStyle w:val="2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法定代表人授权书</w:t>
      </w:r>
    </w:p>
    <w:p w14:paraId="2B38A1CD">
      <w:pPr>
        <w:pStyle w:val="3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【注：自然人响应的无需提供】</w:t>
      </w:r>
    </w:p>
    <w:p w14:paraId="7AC784FF">
      <w:pPr>
        <w:pStyle w:val="10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 （采购人单位名称）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7C32BC35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本授权书声明：注册于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（国家或地区的名称）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）的（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法定代表人（非法人组织的负责人）姓名、职务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）代表我单位授权（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）的（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被授权人的姓名、职务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）为我单位的合法代理人，就（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项目名称、项目编号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）的（</w:t>
      </w:r>
      <w:r>
        <w:rPr>
          <w:rFonts w:hint="eastAsia" w:ascii="宋体" w:hAnsi="宋体" w:eastAsia="宋体" w:cs="宋体"/>
          <w:i/>
          <w:color w:val="auto"/>
          <w:sz w:val="24"/>
          <w:szCs w:val="24"/>
          <w:highlight w:val="none"/>
          <w:u w:val="single"/>
        </w:rPr>
        <w:t>合同名称/(项目名称、包号**)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）响应，以我单位名义处理一切与之有关的事务。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本授权书于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生效,特此声明。</w:t>
      </w:r>
    </w:p>
    <w:tbl>
      <w:tblPr>
        <w:tblStyle w:val="1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0F3F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8787" w:type="dxa"/>
            <w:vAlign w:val="center"/>
          </w:tcPr>
          <w:p w14:paraId="453E36B8">
            <w:pPr>
              <w:pStyle w:val="1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被授权代表人身份证复印件，可另外单页提供</w:t>
            </w:r>
          </w:p>
          <w:p w14:paraId="0CC8CDD6">
            <w:pPr>
              <w:pStyle w:val="10"/>
              <w:pageBreakBefore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（正面、背面）</w:t>
            </w:r>
          </w:p>
        </w:tc>
      </w:tr>
    </w:tbl>
    <w:p w14:paraId="305D723B">
      <w:pPr>
        <w:pStyle w:val="10"/>
        <w:pageBreakBefore w:val="0"/>
        <w:shd w:val="clear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</w:t>
      </w:r>
    </w:p>
    <w:p w14:paraId="5F05BAC5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CADF092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（公章）：</w:t>
      </w:r>
    </w:p>
    <w:p w14:paraId="545E8EAC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法定代表人（非法人组织的负责人）(签章)：</w:t>
      </w:r>
    </w:p>
    <w:p w14:paraId="435EC112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法定代表人（非法人组织的负责人）身份证号码：</w:t>
      </w:r>
    </w:p>
    <w:p w14:paraId="55497110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BAFC88E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（姓名）</w:t>
      </w:r>
    </w:p>
    <w:p w14:paraId="169806BD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授权代表身份证号码：</w:t>
      </w:r>
    </w:p>
    <w:p w14:paraId="1BC02930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详细通讯地址：</w:t>
      </w:r>
    </w:p>
    <w:p w14:paraId="439EA69C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邮 政 编 码 ：</w:t>
      </w:r>
    </w:p>
    <w:p w14:paraId="6EF1E81D">
      <w:pPr>
        <w:pStyle w:val="6"/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　　　　真：</w:t>
      </w:r>
    </w:p>
    <w:p w14:paraId="7CDE719E">
      <w:pPr>
        <w:pageBreakBefore w:val="0"/>
        <w:shd w:val="clear"/>
        <w:tabs>
          <w:tab w:val="left" w:pos="55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　　　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</w:t>
      </w:r>
    </w:p>
    <w:p w14:paraId="51315132"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  <w:lang w:val="en-US" w:eastAsia="zh-CN"/>
        </w:rPr>
        <w:br w:type="page"/>
      </w:r>
    </w:p>
    <w:p w14:paraId="3827973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、货物主要技术参数、性能及选型说明</w:t>
      </w:r>
    </w:p>
    <w:p w14:paraId="5E2B86E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货物详细说明（货物的名称、生产厂家、规格型号、技术参数、性能特点、技术白皮书、相关介绍彩页等）；</w:t>
      </w:r>
    </w:p>
    <w:p w14:paraId="1683B1F2">
      <w:pPr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附件四、配置清单</w:t>
      </w:r>
    </w:p>
    <w:p w14:paraId="1C63BCE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、服务质量保证及售后服务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（包括：质保期、人员培训、质保期外终身优惠服务方案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）；</w:t>
      </w:r>
    </w:p>
    <w:p w14:paraId="4628387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认为须提交的其他资料</w:t>
      </w:r>
    </w:p>
    <w:p w14:paraId="391C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257F3A83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AC5AC"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line="360" w:lineRule="auto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2FF6E">
    <w:pPr>
      <w:pStyle w:val="8"/>
      <w:pBdr>
        <w:bottom w:val="none" w:color="auto" w:sz="0" w:space="1"/>
      </w:pBdr>
      <w:jc w:val="left"/>
      <w:rPr>
        <w:rFonts w:hint="default" w:eastAsia="宋体"/>
        <w:u w:val="single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EE3FC">
                          <w:pPr>
                            <w:pStyle w:val="8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EE3FC">
                    <w:pPr>
                      <w:pStyle w:val="8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5793740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04328">
                          <w:pPr>
                            <w:pStyle w:val="8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6.2pt;margin-top:1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1geK9YAAAAL&#10;AQAADwAAAGRycy9kb3ducmV2LnhtbE2PzU7DMBCE70i8g7VI3KiTNEIQ4lSiIhyRaHrg6MbbJCVe&#10;R7abhrdne4Lb/oxmvik3ix3FjD4MjhSkqwQEUuvMQJ2CfVM/PIEIUZPRoyNU8IMBNtXtTakL4y70&#10;ifMudoJNKBRaQR/jVEgZ2h6tDis3IfHv6LzVkVffSeP1hc3tKLMkeZRWD8QJvZ5w22P7vTtbBdu6&#10;afyMwY9f+F6vTx+vOb4tSt3fpckLiIhL/BPDFZ/RoWKmgzuTCWJU8JxmOUsVZDl3ugo4jy8HBWse&#10;QVal/N+h+gV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NYHivWAAAACw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04328">
                    <w:pPr>
                      <w:pStyle w:val="8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34E0F"/>
    <w:multiLevelType w:val="singleLevel"/>
    <w:tmpl w:val="E0A34E0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42A36BA"/>
    <w:multiLevelType w:val="singleLevel"/>
    <w:tmpl w:val="E42A36BA"/>
    <w:lvl w:ilvl="0" w:tentative="0">
      <w:start w:val="1"/>
      <w:numFmt w:val="decimal"/>
      <w:suff w:val="nothing"/>
      <w:lvlText w:val="%1、"/>
      <w:lvlJc w:val="left"/>
      <w:pPr>
        <w:ind w:left="3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B6"/>
    <w:rsid w:val="001108A0"/>
    <w:rsid w:val="001B75AC"/>
    <w:rsid w:val="001D0D90"/>
    <w:rsid w:val="003A2D85"/>
    <w:rsid w:val="00867F34"/>
    <w:rsid w:val="008B00D2"/>
    <w:rsid w:val="00986133"/>
    <w:rsid w:val="00AA4AB6"/>
    <w:rsid w:val="00B7202D"/>
    <w:rsid w:val="00CE26C3"/>
    <w:rsid w:val="027E2E67"/>
    <w:rsid w:val="04B86B18"/>
    <w:rsid w:val="04D23811"/>
    <w:rsid w:val="071467C2"/>
    <w:rsid w:val="07B54D24"/>
    <w:rsid w:val="08B11B50"/>
    <w:rsid w:val="0A2D5331"/>
    <w:rsid w:val="0AAF76A6"/>
    <w:rsid w:val="0D6B4803"/>
    <w:rsid w:val="0F296723"/>
    <w:rsid w:val="10172A20"/>
    <w:rsid w:val="116467B8"/>
    <w:rsid w:val="11DF71D0"/>
    <w:rsid w:val="12C22AAB"/>
    <w:rsid w:val="132A342D"/>
    <w:rsid w:val="15756AE4"/>
    <w:rsid w:val="171C025B"/>
    <w:rsid w:val="172A128B"/>
    <w:rsid w:val="18011956"/>
    <w:rsid w:val="18F86ADB"/>
    <w:rsid w:val="1B184F4E"/>
    <w:rsid w:val="1B811695"/>
    <w:rsid w:val="1BB84B44"/>
    <w:rsid w:val="1C8C20A0"/>
    <w:rsid w:val="1C9F475A"/>
    <w:rsid w:val="1EF336B4"/>
    <w:rsid w:val="209741BB"/>
    <w:rsid w:val="21C83B7A"/>
    <w:rsid w:val="22761828"/>
    <w:rsid w:val="22A759DB"/>
    <w:rsid w:val="265C69B1"/>
    <w:rsid w:val="27644345"/>
    <w:rsid w:val="29581C87"/>
    <w:rsid w:val="29671ECA"/>
    <w:rsid w:val="2CD71115"/>
    <w:rsid w:val="2D76092E"/>
    <w:rsid w:val="2DB63420"/>
    <w:rsid w:val="2EA94D33"/>
    <w:rsid w:val="302D729E"/>
    <w:rsid w:val="317A3864"/>
    <w:rsid w:val="33E55C0D"/>
    <w:rsid w:val="34610169"/>
    <w:rsid w:val="38E15C33"/>
    <w:rsid w:val="3B2E7E54"/>
    <w:rsid w:val="3BF17ED4"/>
    <w:rsid w:val="3C2A2035"/>
    <w:rsid w:val="3DB65977"/>
    <w:rsid w:val="3E001BF0"/>
    <w:rsid w:val="3E0930F8"/>
    <w:rsid w:val="419B3D3F"/>
    <w:rsid w:val="44B64850"/>
    <w:rsid w:val="4541037F"/>
    <w:rsid w:val="48117779"/>
    <w:rsid w:val="499F2B63"/>
    <w:rsid w:val="4AD06214"/>
    <w:rsid w:val="4BED3047"/>
    <w:rsid w:val="4BF80AA8"/>
    <w:rsid w:val="4C95657F"/>
    <w:rsid w:val="4C995F8F"/>
    <w:rsid w:val="4D866514"/>
    <w:rsid w:val="517D6C76"/>
    <w:rsid w:val="52100AA2"/>
    <w:rsid w:val="5435497A"/>
    <w:rsid w:val="54DB5397"/>
    <w:rsid w:val="56B4079A"/>
    <w:rsid w:val="57931F59"/>
    <w:rsid w:val="58366D88"/>
    <w:rsid w:val="58EA0AD2"/>
    <w:rsid w:val="59746494"/>
    <w:rsid w:val="5AEE394A"/>
    <w:rsid w:val="5AF54CD9"/>
    <w:rsid w:val="5B574EC4"/>
    <w:rsid w:val="5B6143D9"/>
    <w:rsid w:val="5DB062C3"/>
    <w:rsid w:val="5F7206A6"/>
    <w:rsid w:val="60F31CBA"/>
    <w:rsid w:val="61BE4076"/>
    <w:rsid w:val="627B5AC3"/>
    <w:rsid w:val="638805D7"/>
    <w:rsid w:val="66C2011D"/>
    <w:rsid w:val="67D87514"/>
    <w:rsid w:val="68386205"/>
    <w:rsid w:val="68C06926"/>
    <w:rsid w:val="6C5F6456"/>
    <w:rsid w:val="6E0E5E44"/>
    <w:rsid w:val="6E623FDB"/>
    <w:rsid w:val="6EC80D13"/>
    <w:rsid w:val="70824039"/>
    <w:rsid w:val="71860574"/>
    <w:rsid w:val="72626BCF"/>
    <w:rsid w:val="749B0247"/>
    <w:rsid w:val="74BF2EC5"/>
    <w:rsid w:val="77BE6726"/>
    <w:rsid w:val="7A167A19"/>
    <w:rsid w:val="7BE00C00"/>
    <w:rsid w:val="7CC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beforeLines="0" w:after="120" w:afterLines="0"/>
      <w:jc w:val="left"/>
      <w:outlineLvl w:val="2"/>
    </w:pPr>
    <w:rPr>
      <w:rFonts w:ascii="宋体" w:hAnsi="Calibri" w:eastAsia="宋体" w:cs="Times New Roman"/>
      <w:b/>
      <w:kern w:val="0"/>
      <w:sz w:val="24"/>
      <w:szCs w:val="20"/>
      <w:u w:val="single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6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next w:val="1"/>
    <w:qFormat/>
    <w:uiPriority w:val="34"/>
    <w:pPr>
      <w:ind w:firstLine="420" w:firstLineChars="200"/>
    </w:pPr>
  </w:style>
  <w:style w:type="character" w:customStyle="1" w:styleId="16">
    <w:name w:val="font4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列出段落1"/>
    <w:basedOn w:val="18"/>
    <w:next w:val="1"/>
    <w:unhideWhenUsed/>
    <w:qFormat/>
    <w:uiPriority w:val="99"/>
    <w:pPr>
      <w:ind w:firstLine="420" w:firstLineChars="200"/>
    </w:pPr>
  </w:style>
  <w:style w:type="paragraph" w:customStyle="1" w:styleId="18">
    <w:name w:val="正文 New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10</Pages>
  <Words>3403</Words>
  <Characters>3617</Characters>
  <Lines>11</Lines>
  <Paragraphs>3</Paragraphs>
  <TotalTime>2</TotalTime>
  <ScaleCrop>false</ScaleCrop>
  <LinksUpToDate>false</LinksUpToDate>
  <CharactersWithSpaces>3831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2025-04-01T00:12:00Z</dcterms:created>
  <dc:creator>xb21cn</dc:creator>
  <cp:lastModifiedBy>ThinkPad</cp:lastModifiedBy>
  <cp:lastPrinted>2025-07-18T01:32:00Z</cp:lastPrinted>
  <dcterms:modified xsi:type="dcterms:W3CDTF">2025-08-11T07:29:09Z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eyJoZGlkIjoiYzczMjBjNGI1OTgxYTM2YTNkZGYzMDg3NWIzZWUzOWQifQ==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CD26B33D1D6947C99094D9E924D582F5_13</vt:lpwstr>
  </property>
</Properties>
</file>