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FB7A6">
      <w:pPr>
        <w:widowControl/>
        <w:shd w:val="clear" w:color="auto" w:fill="FFFFFF"/>
        <w:spacing w:line="800" w:lineRule="exact"/>
        <w:jc w:val="center"/>
        <w:textAlignment w:val="baseline"/>
        <w:outlineLvl w:val="1"/>
        <w:rPr>
          <w:rFonts w:hint="eastAsia" w:cs="宋体" w:asciiTheme="minorEastAsia" w:hAnsiTheme="minorEastAsia"/>
          <w:b/>
          <w:bCs/>
          <w:color w:val="383940"/>
          <w:kern w:val="0"/>
          <w:sz w:val="36"/>
          <w:szCs w:val="36"/>
        </w:rPr>
      </w:pPr>
      <w:r>
        <w:rPr>
          <w:rFonts w:hint="eastAsia" w:cs="宋体" w:asciiTheme="minorEastAsia" w:hAnsiTheme="minorEastAsia"/>
          <w:b/>
          <w:bCs/>
          <w:color w:val="383940"/>
          <w:kern w:val="0"/>
          <w:sz w:val="36"/>
          <w:szCs w:val="36"/>
        </w:rPr>
        <w:t>淄博市传染病医院（淄博市第四人民医院）</w:t>
      </w:r>
    </w:p>
    <w:p w14:paraId="10C6F602">
      <w:pPr>
        <w:widowControl/>
        <w:shd w:val="clear" w:color="auto" w:fill="FFFFFF"/>
        <w:spacing w:line="800" w:lineRule="exact"/>
        <w:ind w:firstLine="1084" w:firstLineChars="300"/>
        <w:jc w:val="both"/>
        <w:textAlignment w:val="baseline"/>
        <w:outlineLvl w:val="1"/>
        <w:rPr>
          <w:rFonts w:hint="eastAsia" w:cs="宋体" w:asciiTheme="minorEastAsia" w:hAnsiTheme="minorEastAsia"/>
          <w:b/>
          <w:bCs/>
          <w:color w:val="383940"/>
          <w:kern w:val="0"/>
          <w:sz w:val="36"/>
          <w:szCs w:val="36"/>
        </w:rPr>
      </w:pPr>
      <w:r>
        <w:rPr>
          <w:rFonts w:hint="eastAsia" w:cs="宋体" w:asciiTheme="minorEastAsia" w:hAnsiTheme="minorEastAsia"/>
          <w:b/>
          <w:bCs/>
          <w:color w:val="383940"/>
          <w:kern w:val="0"/>
          <w:sz w:val="36"/>
          <w:szCs w:val="36"/>
          <w:lang w:val="en-US" w:eastAsia="zh-CN"/>
        </w:rPr>
        <w:t>护士鞋采购项目</w:t>
      </w:r>
      <w:r>
        <w:rPr>
          <w:rFonts w:cs="宋体" w:asciiTheme="minorEastAsia" w:hAnsiTheme="minorEastAsia"/>
          <w:b/>
          <w:bCs/>
          <w:color w:val="383940"/>
          <w:kern w:val="0"/>
          <w:sz w:val="36"/>
          <w:szCs w:val="36"/>
        </w:rPr>
        <w:t>竞争性磋商</w:t>
      </w:r>
      <w:r>
        <w:rPr>
          <w:rFonts w:hint="eastAsia" w:cs="宋体" w:asciiTheme="minorEastAsia" w:hAnsiTheme="minorEastAsia"/>
          <w:b/>
          <w:bCs/>
          <w:color w:val="383940"/>
          <w:kern w:val="0"/>
          <w:sz w:val="36"/>
          <w:szCs w:val="36"/>
        </w:rPr>
        <w:t>公告</w:t>
      </w:r>
    </w:p>
    <w:p w14:paraId="443E5D64">
      <w:pPr>
        <w:jc w:val="left"/>
        <w:rPr>
          <w:rFonts w:ascii="仿宋" w:hAnsi="仿宋" w:eastAsia="仿宋" w:cs="宋体"/>
          <w:color w:val="676767"/>
          <w:kern w:val="0"/>
          <w:sz w:val="36"/>
          <w:szCs w:val="36"/>
        </w:rPr>
      </w:pPr>
    </w:p>
    <w:p w14:paraId="37EE122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baseline"/>
        <w:outlineLvl w:val="1"/>
        <w:rPr>
          <w:rFonts w:hint="eastAsia" w:ascii="仿宋" w:hAnsi="仿宋" w:eastAsia="仿宋" w:cs="仿宋"/>
          <w:b w:val="0"/>
          <w:bCs w:val="0"/>
          <w:color w:val="38394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383940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383940"/>
          <w:kern w:val="0"/>
          <w:sz w:val="32"/>
          <w:szCs w:val="32"/>
        </w:rPr>
        <w:t>淄博市传染病医院（淄博市第四人民医院）</w:t>
      </w:r>
      <w:r>
        <w:rPr>
          <w:rFonts w:hint="eastAsia" w:ascii="仿宋" w:hAnsi="仿宋" w:eastAsia="仿宋" w:cs="仿宋"/>
          <w:b w:val="0"/>
          <w:bCs w:val="0"/>
          <w:color w:val="383940"/>
          <w:kern w:val="0"/>
          <w:sz w:val="32"/>
          <w:szCs w:val="32"/>
          <w:lang w:val="en-US" w:eastAsia="zh-CN"/>
        </w:rPr>
        <w:t>预对护士鞋采购项目进行竞争性</w:t>
      </w:r>
      <w:r>
        <w:rPr>
          <w:rFonts w:hint="eastAsia" w:ascii="仿宋" w:hAnsi="仿宋" w:eastAsia="仿宋" w:cs="仿宋"/>
          <w:b w:val="0"/>
          <w:bCs w:val="0"/>
          <w:color w:val="383940"/>
          <w:kern w:val="0"/>
          <w:sz w:val="32"/>
          <w:szCs w:val="32"/>
        </w:rPr>
        <w:t>磋商</w:t>
      </w:r>
      <w:r>
        <w:rPr>
          <w:rFonts w:hint="eastAsia" w:ascii="仿宋" w:hAnsi="仿宋" w:eastAsia="仿宋" w:cs="仿宋"/>
          <w:b w:val="0"/>
          <w:bCs w:val="0"/>
          <w:color w:val="383940"/>
          <w:kern w:val="0"/>
          <w:sz w:val="32"/>
          <w:szCs w:val="32"/>
          <w:lang w:val="en-US" w:eastAsia="zh-CN"/>
        </w:rPr>
        <w:t>采购，欢迎符合条件的供应商参加。</w:t>
      </w:r>
    </w:p>
    <w:p w14:paraId="5E86326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left"/>
        <w:textAlignment w:val="baseline"/>
        <w:outlineLvl w:val="1"/>
        <w:rPr>
          <w:rFonts w:hint="eastAsia" w:ascii="仿宋" w:hAnsi="仿宋" w:eastAsia="仿宋" w:cs="仿宋"/>
          <w:b w:val="0"/>
          <w:bCs w:val="0"/>
          <w:color w:val="444444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444444"/>
          <w:sz w:val="32"/>
          <w:szCs w:val="32"/>
        </w:rPr>
        <w:t>一、项目基本情况</w:t>
      </w:r>
      <w:bookmarkStart w:id="0" w:name="_GoBack"/>
      <w:bookmarkEnd w:id="0"/>
    </w:p>
    <w:p w14:paraId="3F0E96AD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240" w:beforeAutospacing="0" w:after="240" w:afterAutospacing="0" w:line="360" w:lineRule="auto"/>
        <w:ind w:firstLine="480"/>
        <w:rPr>
          <w:rFonts w:hint="eastAsia" w:ascii="仿宋" w:hAnsi="仿宋" w:eastAsia="仿宋" w:cs="仿宋"/>
          <w:b w:val="0"/>
          <w:bCs w:val="0"/>
          <w:color w:val="444444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444444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color w:val="444444"/>
          <w:sz w:val="32"/>
          <w:szCs w:val="32"/>
        </w:rPr>
        <w:t>.项目名称：淄博市传染病医院护士鞋采购项目</w:t>
      </w:r>
    </w:p>
    <w:p w14:paraId="43919906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240" w:beforeAutospacing="0" w:after="240" w:afterAutospacing="0" w:line="360" w:lineRule="auto"/>
        <w:ind w:firstLine="480"/>
        <w:rPr>
          <w:rFonts w:hint="eastAsia" w:ascii="仿宋" w:hAnsi="仿宋" w:eastAsia="仿宋" w:cs="仿宋"/>
          <w:b w:val="0"/>
          <w:bCs w:val="0"/>
          <w:color w:val="44444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444444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444444"/>
          <w:sz w:val="32"/>
          <w:szCs w:val="32"/>
        </w:rPr>
        <w:t>.采购方式：</w:t>
      </w:r>
      <w:r>
        <w:rPr>
          <w:rFonts w:hint="eastAsia" w:ascii="仿宋" w:hAnsi="仿宋" w:eastAsia="仿宋" w:cs="仿宋"/>
          <w:b w:val="0"/>
          <w:bCs w:val="0"/>
          <w:color w:val="444444"/>
          <w:sz w:val="32"/>
          <w:szCs w:val="32"/>
          <w:lang w:val="en-US" w:eastAsia="zh-CN"/>
        </w:rPr>
        <w:t>竞争性磋商</w:t>
      </w:r>
    </w:p>
    <w:p w14:paraId="0FA787A7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240" w:beforeAutospacing="0" w:after="240" w:afterAutospacing="0" w:line="360" w:lineRule="auto"/>
        <w:ind w:firstLine="480"/>
        <w:rPr>
          <w:rFonts w:hint="eastAsia" w:ascii="仿宋" w:hAnsi="仿宋" w:eastAsia="仿宋" w:cs="仿宋"/>
          <w:b w:val="0"/>
          <w:bCs w:val="0"/>
          <w:color w:val="444444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444444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 w:val="0"/>
          <w:color w:val="444444"/>
          <w:sz w:val="32"/>
          <w:szCs w:val="32"/>
        </w:rPr>
        <w:t>.预算金额：34440.00元</w:t>
      </w:r>
    </w:p>
    <w:p w14:paraId="55F0E317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240" w:beforeAutospacing="0" w:after="240" w:afterAutospacing="0" w:line="360" w:lineRule="auto"/>
        <w:ind w:firstLine="480"/>
        <w:rPr>
          <w:rFonts w:hint="eastAsia" w:ascii="仿宋" w:hAnsi="仿宋" w:eastAsia="仿宋" w:cs="仿宋"/>
          <w:b w:val="0"/>
          <w:bCs w:val="0"/>
          <w:color w:val="444444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444444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color w:val="444444"/>
          <w:sz w:val="32"/>
          <w:szCs w:val="32"/>
        </w:rPr>
        <w:t>.最高限价：34440.00元，超限价投标无效</w:t>
      </w:r>
      <w:r>
        <w:rPr>
          <w:rFonts w:hint="eastAsia" w:ascii="仿宋" w:hAnsi="仿宋" w:eastAsia="仿宋" w:cs="仿宋"/>
          <w:b w:val="0"/>
          <w:bCs w:val="0"/>
          <w:color w:val="444444"/>
          <w:sz w:val="32"/>
          <w:szCs w:val="32"/>
          <w:lang w:eastAsia="zh-CN"/>
        </w:rPr>
        <w:t>。</w:t>
      </w:r>
    </w:p>
    <w:p w14:paraId="3EA6E2E3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240" w:beforeAutospacing="0" w:after="240" w:afterAutospacing="0" w:line="360" w:lineRule="auto"/>
        <w:ind w:firstLine="480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444444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444444"/>
          <w:sz w:val="32"/>
          <w:szCs w:val="32"/>
        </w:rPr>
        <w:t>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</w:rPr>
        <w:t>采购需求：护士鞋采购287双，材质、舒适性和实用性兼顾。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eastAsia="zh-CN"/>
        </w:rPr>
        <w:t>具体要求如下：</w:t>
      </w:r>
    </w:p>
    <w:p w14:paraId="03CB75EF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240" w:beforeAutospacing="0" w:after="240" w:afterAutospacing="0" w:line="360" w:lineRule="auto"/>
        <w:ind w:firstLine="480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</w:rPr>
        <w:t>1）鞋面：为优质白色光面软牛皮，且耐黄变，甲醛含量及对人体有害的重金属检测符合国家标准；质地柔软透气，帮面耐磨、耐酸、耐碱、耐腐蚀。</w:t>
      </w:r>
    </w:p>
    <w:p w14:paraId="762944CD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240" w:beforeAutospacing="0" w:after="240" w:afterAutospacing="0" w:line="360" w:lineRule="auto"/>
        <w:ind w:firstLine="480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</w:rPr>
        <w:t>（2）鞋底：防滑、弹性好、耐磨、静音、质轻，防崴脚，行走安全系数高。</w:t>
      </w:r>
    </w:p>
    <w:p w14:paraId="0F830F85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240" w:beforeAutospacing="0" w:after="240" w:afterAutospacing="0" w:line="360" w:lineRule="auto"/>
        <w:ind w:firstLine="480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bidi="ar-SA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highlight w:val="none"/>
          <w:lang w:val="en-US" w:eastAsia="zh-CN"/>
        </w:rPr>
        <w:t>（3）内里：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bidi="ar-SA"/>
        </w:rPr>
        <w:t xml:space="preserve">采用头层猪皮内里，经抗微生物处理,防菌、防臭、防霉，舒适柔软，吸湿透气，耐磨，不磨脚，不伤脚，对皮肤无伤害,后脚跟有防磨设计。 </w:t>
      </w:r>
    </w:p>
    <w:p w14:paraId="5E4D8B23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240" w:beforeAutospacing="0" w:after="240" w:afterAutospacing="0" w:line="360" w:lineRule="auto"/>
        <w:ind w:firstLine="480"/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val="en-US" w:eastAsia="zh-CN" w:bidi="ar-SA"/>
        </w:rPr>
        <w:t>（4）鞋垫：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吸附透气能力强，抗压回弹效果佳，具有良好的吸湿性及排湿性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增加脚后跟弹性及减震效果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lang w:eastAsia="zh-CN"/>
        </w:rPr>
        <w:t>，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</w:rPr>
        <w:t>减轻足部疲劳。</w:t>
      </w:r>
    </w:p>
    <w:p w14:paraId="047A3DFD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240" w:beforeAutospacing="0" w:after="240" w:afterAutospacing="0" w:line="360" w:lineRule="auto"/>
        <w:ind w:firstLine="480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</w:rPr>
        <w:t>.合同履行期限：自合同签订后30日内交货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 w14:paraId="52B86E86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240" w:beforeAutospacing="0" w:after="240" w:afterAutospacing="0" w:line="360" w:lineRule="auto"/>
        <w:ind w:firstLine="480"/>
        <w:rPr>
          <w:rFonts w:hint="eastAsia" w:ascii="仿宋" w:hAnsi="仿宋" w:eastAsia="仿宋" w:cs="仿宋"/>
          <w:b w:val="0"/>
          <w:bCs w:val="0"/>
          <w:color w:val="444444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444444"/>
          <w:sz w:val="32"/>
          <w:szCs w:val="32"/>
        </w:rPr>
        <w:t>二、</w:t>
      </w:r>
      <w:r>
        <w:rPr>
          <w:rFonts w:hint="eastAsia" w:ascii="仿宋" w:hAnsi="仿宋" w:eastAsia="仿宋" w:cs="仿宋"/>
          <w:b w:val="0"/>
          <w:bCs w:val="0"/>
          <w:color w:val="444444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b w:val="0"/>
          <w:bCs w:val="0"/>
          <w:color w:val="444444"/>
          <w:sz w:val="32"/>
          <w:szCs w:val="32"/>
        </w:rPr>
        <w:t>资格要求</w:t>
      </w:r>
    </w:p>
    <w:p w14:paraId="7ACEAD08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240" w:beforeAutospacing="0" w:after="240" w:afterAutospacing="0" w:line="360" w:lineRule="auto"/>
        <w:ind w:firstLine="480"/>
        <w:rPr>
          <w:rFonts w:hint="eastAsia" w:ascii="仿宋" w:hAnsi="仿宋" w:eastAsia="仿宋" w:cs="仿宋"/>
          <w:b w:val="0"/>
          <w:bCs w:val="0"/>
          <w:color w:val="444444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444444"/>
          <w:sz w:val="32"/>
          <w:szCs w:val="32"/>
        </w:rPr>
        <w:t>1.满足《中华人民共和国政府采购法》第二十二条规定，即：</w:t>
      </w:r>
    </w:p>
    <w:p w14:paraId="0EF89EA1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240" w:beforeAutospacing="0" w:after="240" w:afterAutospacing="0" w:line="360" w:lineRule="auto"/>
        <w:ind w:firstLine="480"/>
        <w:rPr>
          <w:rFonts w:hint="eastAsia" w:ascii="仿宋" w:hAnsi="仿宋" w:eastAsia="仿宋" w:cs="仿宋"/>
          <w:b w:val="0"/>
          <w:bCs w:val="0"/>
          <w:color w:val="444444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444444"/>
          <w:sz w:val="32"/>
          <w:szCs w:val="32"/>
        </w:rPr>
        <w:t>（1）具有独立承担民事责任的能力；</w:t>
      </w:r>
    </w:p>
    <w:p w14:paraId="56AC8028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240" w:beforeAutospacing="0" w:after="240" w:afterAutospacing="0" w:line="360" w:lineRule="auto"/>
        <w:ind w:firstLine="480"/>
        <w:rPr>
          <w:rFonts w:hint="eastAsia" w:ascii="仿宋" w:hAnsi="仿宋" w:eastAsia="仿宋" w:cs="仿宋"/>
          <w:b w:val="0"/>
          <w:bCs w:val="0"/>
          <w:color w:val="444444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444444"/>
          <w:sz w:val="32"/>
          <w:szCs w:val="32"/>
        </w:rPr>
        <w:t>（2）具有良好的商业信誉和健全的财务会计制度；</w:t>
      </w:r>
    </w:p>
    <w:p w14:paraId="7D0C7147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240" w:beforeAutospacing="0" w:after="240" w:afterAutospacing="0" w:line="360" w:lineRule="auto"/>
        <w:ind w:firstLine="480"/>
        <w:rPr>
          <w:rFonts w:hint="eastAsia" w:ascii="仿宋" w:hAnsi="仿宋" w:eastAsia="仿宋" w:cs="仿宋"/>
          <w:b w:val="0"/>
          <w:bCs w:val="0"/>
          <w:color w:val="444444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444444"/>
          <w:sz w:val="32"/>
          <w:szCs w:val="32"/>
        </w:rPr>
        <w:t>（3）</w:t>
      </w:r>
      <w:r>
        <w:rPr>
          <w:rFonts w:hint="eastAsia" w:ascii="仿宋" w:hAnsi="仿宋" w:eastAsia="仿宋" w:cs="仿宋"/>
          <w:b w:val="0"/>
          <w:bCs w:val="0"/>
          <w:color w:val="444444"/>
          <w:sz w:val="32"/>
          <w:szCs w:val="32"/>
          <w:highlight w:val="none"/>
        </w:rPr>
        <w:t>具有履行合同所必需的设备和专业技术能力；</w:t>
      </w:r>
    </w:p>
    <w:p w14:paraId="2A2201A3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240" w:beforeAutospacing="0" w:after="240" w:afterAutospacing="0" w:line="360" w:lineRule="auto"/>
        <w:ind w:firstLine="480"/>
        <w:rPr>
          <w:rFonts w:hint="eastAsia" w:ascii="仿宋" w:hAnsi="仿宋" w:eastAsia="仿宋" w:cs="仿宋"/>
          <w:b w:val="0"/>
          <w:bCs w:val="0"/>
          <w:color w:val="444444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444444"/>
          <w:sz w:val="32"/>
          <w:szCs w:val="32"/>
        </w:rPr>
        <w:t>（4）有依法缴纳税收和社会保障资金的良好记录；</w:t>
      </w:r>
    </w:p>
    <w:p w14:paraId="0C30D2CE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240" w:beforeAutospacing="0" w:after="240" w:afterAutospacing="0" w:line="360" w:lineRule="auto"/>
        <w:ind w:firstLine="480"/>
        <w:rPr>
          <w:rFonts w:hint="eastAsia" w:ascii="仿宋" w:hAnsi="仿宋" w:eastAsia="仿宋" w:cs="仿宋"/>
          <w:b w:val="0"/>
          <w:bCs w:val="0"/>
          <w:color w:val="444444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444444"/>
          <w:sz w:val="32"/>
          <w:szCs w:val="32"/>
        </w:rPr>
        <w:t>（5）参加政府采购活动前三年内，在经营活动中没有重大违法记录；</w:t>
      </w:r>
    </w:p>
    <w:p w14:paraId="376286C7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240" w:beforeAutospacing="0" w:after="240" w:afterAutospacing="0" w:line="360" w:lineRule="auto"/>
        <w:ind w:firstLine="480"/>
        <w:rPr>
          <w:rFonts w:hint="eastAsia" w:ascii="仿宋" w:hAnsi="仿宋" w:eastAsia="仿宋" w:cs="仿宋"/>
          <w:b w:val="0"/>
          <w:bCs w:val="0"/>
          <w:color w:val="444444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444444"/>
          <w:sz w:val="32"/>
          <w:szCs w:val="32"/>
        </w:rPr>
        <w:t>（6）法律、行政法规规定的其他条件。</w:t>
      </w:r>
    </w:p>
    <w:p w14:paraId="7486E72F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240" w:beforeAutospacing="0" w:after="240" w:afterAutospacing="0" w:line="360" w:lineRule="auto"/>
        <w:ind w:firstLine="480"/>
        <w:rPr>
          <w:rFonts w:hint="eastAsia" w:ascii="仿宋" w:hAnsi="仿宋" w:eastAsia="仿宋" w:cs="仿宋"/>
          <w:b w:val="0"/>
          <w:bCs w:val="0"/>
          <w:color w:val="444444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444444"/>
          <w:sz w:val="32"/>
          <w:szCs w:val="32"/>
        </w:rPr>
        <w:t>2.单位负责人为同一人或者存在直接控股、管理关系的不同投标人，不得参加本项目同一合同项下的政府采购活动。</w:t>
      </w:r>
    </w:p>
    <w:p w14:paraId="61C96A47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240" w:beforeAutospacing="0" w:after="240" w:afterAutospacing="0" w:line="360" w:lineRule="auto"/>
        <w:ind w:firstLine="480"/>
        <w:rPr>
          <w:rFonts w:hint="eastAsia" w:ascii="仿宋" w:hAnsi="仿宋" w:eastAsia="仿宋" w:cs="仿宋"/>
          <w:b w:val="0"/>
          <w:bCs w:val="0"/>
          <w:color w:val="444444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444444"/>
          <w:sz w:val="32"/>
          <w:szCs w:val="32"/>
        </w:rPr>
        <w:t>3.为本采购项目提供整体设计、规范编制或者项目管理、监理、检测等服务的，不得再参加本项目的其他招标采购活动。</w:t>
      </w:r>
    </w:p>
    <w:p w14:paraId="55CDA760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240" w:beforeAutospacing="0" w:after="240" w:afterAutospacing="0" w:line="360" w:lineRule="auto"/>
        <w:ind w:firstLine="480"/>
        <w:rPr>
          <w:rFonts w:hint="eastAsia" w:ascii="仿宋" w:hAnsi="仿宋" w:eastAsia="仿宋" w:cs="仿宋"/>
          <w:b w:val="0"/>
          <w:bCs w:val="0"/>
          <w:color w:val="444444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444444"/>
          <w:sz w:val="32"/>
          <w:szCs w:val="32"/>
        </w:rPr>
        <w:t>4.未被列入失信被执行人、重大税收违法失信主体，未被列入政府采购严重违法失信行为记录名单。</w:t>
      </w:r>
    </w:p>
    <w:p w14:paraId="6EBA5C8C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240" w:beforeAutospacing="0" w:after="240" w:afterAutospacing="0" w:line="360" w:lineRule="auto"/>
        <w:ind w:firstLine="480"/>
        <w:rPr>
          <w:rFonts w:hint="eastAsia" w:ascii="仿宋" w:hAnsi="仿宋" w:eastAsia="仿宋" w:cs="仿宋"/>
          <w:b w:val="0"/>
          <w:bCs w:val="0"/>
          <w:color w:val="444444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444444"/>
          <w:sz w:val="32"/>
          <w:szCs w:val="32"/>
        </w:rPr>
        <w:t>5.落实政府采购政策需满足的资格要求：</w:t>
      </w:r>
    </w:p>
    <w:p w14:paraId="6A5299B0">
      <w:pPr>
        <w:pStyle w:val="8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240" w:beforeAutospacing="0" w:after="240" w:afterAutospacing="0" w:line="360" w:lineRule="auto"/>
        <w:ind w:firstLine="480"/>
        <w:rPr>
          <w:rFonts w:hint="eastAsia" w:ascii="仿宋" w:hAnsi="仿宋" w:eastAsia="仿宋" w:cs="仿宋"/>
          <w:b w:val="0"/>
          <w:bCs w:val="0"/>
          <w:color w:val="444444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444444"/>
          <w:sz w:val="32"/>
          <w:szCs w:val="32"/>
        </w:rPr>
        <w:t>本项目为专门面向中小微企业采购。落实政府采购促进中小企业发展（监狱企业、残疾人福利性单位视同小微企业）政策。不接受大型企业投标，同时供应商应提供《中小企业声明函》或“监狱企业的证明文件”或《残疾人福利性单位声明函》（本项目所有货物应全部由符合政策要求的中小企业制造），否则将视为无效投标。</w:t>
      </w:r>
    </w:p>
    <w:p w14:paraId="5EB8286C">
      <w:pPr>
        <w:pStyle w:val="8"/>
        <w:keepNext w:val="0"/>
        <w:keepLines w:val="0"/>
        <w:pageBreakBefore w:val="0"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="240" w:beforeAutospacing="0" w:after="240" w:afterAutospacing="0" w:line="360" w:lineRule="auto"/>
        <w:ind w:firstLine="480"/>
        <w:rPr>
          <w:rFonts w:hint="eastAsia" w:ascii="仿宋" w:hAnsi="仿宋" w:eastAsia="仿宋" w:cs="仿宋"/>
          <w:b w:val="0"/>
          <w:bCs w:val="0"/>
          <w:color w:val="444444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444444"/>
          <w:sz w:val="32"/>
          <w:szCs w:val="32"/>
        </w:rPr>
        <w:t>本项目的特定资格要求：本项目为一个整体，供应商须整体性投标；不接受联合体投标；成交后不允许转包及分包。</w:t>
      </w:r>
    </w:p>
    <w:p w14:paraId="6BD02B3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</w:rPr>
        <w:t>、付款方式</w:t>
      </w:r>
    </w:p>
    <w:p w14:paraId="76F7F18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货到支付合同额的70%，质保期3个月，质保期内如有质量问题（开胶、脱皮等）免费更换同款鞋，质保到期一次付清余款（无息）。</w:t>
      </w:r>
    </w:p>
    <w:p w14:paraId="2E135E0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付款前必须出具符合税法规定的正规增值税专用发票。</w:t>
      </w:r>
    </w:p>
    <w:p w14:paraId="795F6AF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  <w:t>、服务地点</w:t>
      </w:r>
    </w:p>
    <w:p w14:paraId="22A4F0F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服务地点：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eastAsia="zh-CN"/>
        </w:rPr>
        <w:t>淄博市传染病医院</w:t>
      </w:r>
    </w:p>
    <w:p w14:paraId="714CB95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  <w:t>磋商代表</w:t>
      </w:r>
    </w:p>
    <w:p w14:paraId="1A972D7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</w:rPr>
        <w:t>参加磋商代表必须是法定代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表人或持有《法定代表人授权委托书》的被授权代表人。</w:t>
      </w:r>
    </w:p>
    <w:p w14:paraId="4B878E69">
      <w:pPr>
        <w:pStyle w:val="7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报名时间</w:t>
      </w:r>
    </w:p>
    <w:p w14:paraId="7D2B6C1D"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有参加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磋商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意向的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供应商请在2024年5月28-6月03发送ZBB2972046@163.COM邮箱报名。</w:t>
      </w:r>
    </w:p>
    <w:p w14:paraId="7849AEBF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七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、投递标书及磋商时间</w:t>
      </w:r>
    </w:p>
    <w:p w14:paraId="61B6B1FB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1、时间：202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 xml:space="preserve"> 日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9点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若有变动另行通知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）</w:t>
      </w:r>
    </w:p>
    <w:p w14:paraId="6AE2F6C3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地点：淄博市传染病医院综合楼三楼阳光接待室</w:t>
      </w:r>
    </w:p>
    <w:p w14:paraId="2D956E51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联系人：0533-2972046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 xml:space="preserve"> 金老师 2984514 于老师</w:t>
      </w:r>
    </w:p>
    <w:p w14:paraId="465D3AF0"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640" w:firstLineChars="200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</w:p>
    <w:p w14:paraId="48D4B3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150"/>
        <w:jc w:val="left"/>
        <w:rPr>
          <w:rFonts w:hint="eastAsia" w:ascii="宋体" w:hAnsi="宋体" w:cs="宋体"/>
          <w:sz w:val="32"/>
          <w:szCs w:val="32"/>
        </w:rPr>
      </w:pPr>
    </w:p>
    <w:p w14:paraId="7DAB6FE0">
      <w:pPr>
        <w:spacing w:line="360" w:lineRule="auto"/>
        <w:ind w:firstLine="360" w:firstLineChars="150"/>
        <w:jc w:val="left"/>
        <w:rPr>
          <w:rFonts w:hint="eastAsia" w:ascii="宋体" w:hAnsi="宋体" w:cs="宋体"/>
          <w:sz w:val="24"/>
        </w:rPr>
      </w:pPr>
    </w:p>
    <w:p w14:paraId="21D1C545">
      <w:pPr>
        <w:tabs>
          <w:tab w:val="left" w:pos="246"/>
        </w:tabs>
        <w:spacing w:line="360" w:lineRule="auto"/>
        <w:ind w:firstLine="360" w:firstLineChars="150"/>
        <w:jc w:val="left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ab/>
      </w:r>
    </w:p>
    <w:p w14:paraId="56B2AB55">
      <w:pPr>
        <w:tabs>
          <w:tab w:val="left" w:pos="246"/>
        </w:tabs>
        <w:spacing w:line="360" w:lineRule="auto"/>
        <w:ind w:firstLine="360" w:firstLineChars="150"/>
        <w:jc w:val="left"/>
        <w:rPr>
          <w:rFonts w:hint="eastAsia" w:ascii="宋体" w:hAnsi="宋体" w:cs="宋体"/>
          <w:sz w:val="24"/>
          <w:lang w:eastAsia="zh-CN"/>
        </w:rPr>
      </w:pPr>
    </w:p>
    <w:p w14:paraId="28492282">
      <w:pPr>
        <w:tabs>
          <w:tab w:val="left" w:pos="246"/>
        </w:tabs>
        <w:spacing w:line="360" w:lineRule="auto"/>
        <w:ind w:firstLine="360" w:firstLineChars="150"/>
        <w:jc w:val="left"/>
        <w:rPr>
          <w:rFonts w:hint="eastAsia" w:ascii="宋体" w:hAnsi="宋体" w:cs="宋体"/>
          <w:sz w:val="24"/>
          <w:lang w:eastAsia="zh-CN"/>
        </w:rPr>
      </w:pPr>
    </w:p>
    <w:p w14:paraId="5FD90226">
      <w:pPr>
        <w:tabs>
          <w:tab w:val="left" w:pos="246"/>
        </w:tabs>
        <w:spacing w:line="360" w:lineRule="auto"/>
        <w:ind w:firstLine="360" w:firstLineChars="150"/>
        <w:jc w:val="left"/>
        <w:rPr>
          <w:rFonts w:hint="eastAsia" w:ascii="宋体" w:hAnsi="宋体" w:cs="宋体"/>
          <w:sz w:val="24"/>
          <w:lang w:eastAsia="zh-CN"/>
        </w:rPr>
      </w:pPr>
    </w:p>
    <w:p w14:paraId="43C96300">
      <w:pPr>
        <w:tabs>
          <w:tab w:val="left" w:pos="246"/>
        </w:tabs>
        <w:spacing w:line="360" w:lineRule="auto"/>
        <w:ind w:firstLine="360" w:firstLineChars="150"/>
        <w:jc w:val="left"/>
        <w:rPr>
          <w:rFonts w:hint="eastAsia" w:ascii="宋体" w:hAnsi="宋体" w:cs="宋体"/>
          <w:sz w:val="24"/>
          <w:lang w:eastAsia="zh-CN"/>
        </w:rPr>
      </w:pPr>
    </w:p>
    <w:p w14:paraId="23DE7C06">
      <w:pPr>
        <w:tabs>
          <w:tab w:val="left" w:pos="246"/>
        </w:tabs>
        <w:spacing w:line="360" w:lineRule="auto"/>
        <w:ind w:firstLine="360" w:firstLineChars="150"/>
        <w:jc w:val="left"/>
        <w:rPr>
          <w:rFonts w:hint="eastAsia" w:ascii="宋体" w:hAnsi="宋体" w:cs="宋体"/>
          <w:sz w:val="24"/>
          <w:lang w:eastAsia="zh-CN"/>
        </w:rPr>
      </w:pPr>
    </w:p>
    <w:p w14:paraId="7F428CD9">
      <w:pPr>
        <w:tabs>
          <w:tab w:val="left" w:pos="246"/>
        </w:tabs>
        <w:spacing w:line="360" w:lineRule="auto"/>
        <w:ind w:firstLine="360" w:firstLineChars="150"/>
        <w:jc w:val="left"/>
        <w:rPr>
          <w:rFonts w:hint="eastAsia" w:ascii="宋体" w:hAnsi="宋体" w:cs="宋体"/>
          <w:sz w:val="24"/>
          <w:lang w:eastAsia="zh-CN"/>
        </w:rPr>
      </w:pPr>
    </w:p>
    <w:p w14:paraId="5F634D9C">
      <w:pPr>
        <w:tabs>
          <w:tab w:val="left" w:pos="246"/>
        </w:tabs>
        <w:spacing w:line="360" w:lineRule="auto"/>
        <w:ind w:firstLine="360" w:firstLineChars="150"/>
        <w:jc w:val="left"/>
        <w:rPr>
          <w:rFonts w:hint="eastAsia" w:ascii="宋体" w:hAnsi="宋体" w:cs="宋体"/>
          <w:sz w:val="24"/>
          <w:lang w:eastAsia="zh-CN"/>
        </w:rPr>
      </w:pPr>
    </w:p>
    <w:p w14:paraId="148F4381">
      <w:pPr>
        <w:tabs>
          <w:tab w:val="left" w:pos="246"/>
        </w:tabs>
        <w:spacing w:line="360" w:lineRule="auto"/>
        <w:ind w:firstLine="360" w:firstLineChars="15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附件：</w:t>
      </w:r>
    </w:p>
    <w:p w14:paraId="4DE01DA6">
      <w:pPr>
        <w:pStyle w:val="15"/>
        <w:adjustRightInd w:val="0"/>
        <w:snapToGrid w:val="0"/>
        <w:spacing w:line="400" w:lineRule="exact"/>
        <w:jc w:val="center"/>
        <w:rPr>
          <w:rFonts w:ascii="宋体" w:hAnsi="宋体" w:cs="宋体"/>
          <w:b/>
          <w:bCs/>
          <w:kern w:val="0"/>
          <w:sz w:val="36"/>
          <w:szCs w:val="36"/>
          <w:shd w:val="clear" w:color="auto" w:fill="FFFFFF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  <w:shd w:val="clear" w:color="auto" w:fill="FFFFFF"/>
        </w:rPr>
        <w:t>法定代表人身份证明</w:t>
      </w:r>
    </w:p>
    <w:p w14:paraId="7E6A842B">
      <w:pPr>
        <w:pStyle w:val="15"/>
        <w:adjustRightInd w:val="0"/>
        <w:snapToGrid w:val="0"/>
        <w:spacing w:line="400" w:lineRule="exact"/>
        <w:rPr>
          <w:rFonts w:ascii="宋体" w:hAnsi="宋体" w:cs="宋体"/>
          <w:b/>
          <w:bCs/>
          <w:kern w:val="0"/>
          <w:sz w:val="36"/>
          <w:szCs w:val="36"/>
          <w:shd w:val="clear" w:color="auto" w:fill="FFFFFF"/>
        </w:rPr>
      </w:pPr>
    </w:p>
    <w:p w14:paraId="12319372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供应商名称：</w:t>
      </w:r>
    </w:p>
    <w:p w14:paraId="2469483D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单位性质：</w:t>
      </w:r>
    </w:p>
    <w:p w14:paraId="61AE0439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地    址：</w:t>
      </w:r>
    </w:p>
    <w:p w14:paraId="42858A5A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成立时间：</w:t>
      </w:r>
    </w:p>
    <w:p w14:paraId="6078C13B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经营期限：</w:t>
      </w:r>
    </w:p>
    <w:p w14:paraId="5FB5BE47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姓    名：     性别：</w:t>
      </w:r>
    </w:p>
    <w:p w14:paraId="75B9A3E8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年龄：     职务：</w:t>
      </w:r>
    </w:p>
    <w:p w14:paraId="2CF77F2E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 xml:space="preserve">系（供应商名称）的法定代表人。 </w:t>
      </w:r>
    </w:p>
    <w:p w14:paraId="74520D7B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特此证明。</w:t>
      </w:r>
    </w:p>
    <w:p w14:paraId="3A2388AB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</w:p>
    <w:p w14:paraId="1EADD89F">
      <w:pPr>
        <w:widowControl/>
        <w:spacing w:line="360" w:lineRule="auto"/>
        <w:rPr>
          <w:rFonts w:ascii="宋体" w:hAnsi="宋体"/>
        </w:rPr>
      </w:pPr>
    </w:p>
    <w:p w14:paraId="6E74BB94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供应商名称：（盖章）</w:t>
      </w:r>
    </w:p>
    <w:p w14:paraId="646D5A1B">
      <w:pPr>
        <w:spacing w:line="360" w:lineRule="auto"/>
        <w:ind w:firstLine="480" w:firstLineChars="200"/>
        <w:rPr>
          <w:rFonts w:ascii="宋体" w:hAnsi="宋体" w:cs="仿宋_GB2312"/>
          <w:sz w:val="24"/>
        </w:rPr>
      </w:pPr>
      <w:r>
        <w:rPr>
          <w:rFonts w:hint="eastAsia" w:ascii="宋体" w:hAnsi="宋体" w:cs="仿宋_GB2312"/>
          <w:sz w:val="24"/>
        </w:rPr>
        <w:t>日      期：</w:t>
      </w:r>
      <w:r>
        <w:rPr>
          <w:rFonts w:hint="eastAsia" w:ascii="宋体" w:hAnsi="宋体" w:cs="仿宋_GB2312"/>
          <w:sz w:val="24"/>
          <w:u w:val="single"/>
        </w:rPr>
        <w:t xml:space="preserve">   年  月  日</w:t>
      </w:r>
    </w:p>
    <w:p w14:paraId="4F702F39">
      <w:pPr>
        <w:rPr>
          <w:rFonts w:ascii="宋体" w:hAnsi="宋体" w:cs="Arial"/>
          <w:szCs w:val="21"/>
        </w:rPr>
      </w:pPr>
    </w:p>
    <w:tbl>
      <w:tblPr>
        <w:tblStyle w:val="10"/>
        <w:tblW w:w="7737" w:type="dxa"/>
        <w:tblInd w:w="5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7"/>
      </w:tblGrid>
      <w:tr w14:paraId="13328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</w:trPr>
        <w:tc>
          <w:tcPr>
            <w:tcW w:w="7737" w:type="dxa"/>
            <w:noWrap/>
          </w:tcPr>
          <w:p w14:paraId="23AD1E2B">
            <w:pPr>
              <w:rPr>
                <w:rFonts w:ascii="宋体" w:hAnsi="宋体" w:cs="Arial"/>
              </w:rPr>
            </w:pPr>
            <w:r>
              <w:rPr>
                <w:rFonts w:hint="eastAsia" w:ascii="宋体" w:hAnsi="宋体" w:cs="仿宋_GB2312"/>
                <w:sz w:val="24"/>
              </w:rPr>
              <w:t>附：法定代表人身份证复印件（正反面）</w:t>
            </w:r>
          </w:p>
        </w:tc>
      </w:tr>
    </w:tbl>
    <w:p w14:paraId="021F5B91">
      <w:pPr>
        <w:rPr>
          <w:rFonts w:ascii="宋体" w:hAnsi="宋体" w:cs="仿宋_GB2312"/>
          <w:sz w:val="24"/>
        </w:rPr>
      </w:pPr>
    </w:p>
    <w:p w14:paraId="372A6979">
      <w:pPr>
        <w:rPr>
          <w:rFonts w:ascii="宋体" w:hAnsi="宋体" w:cs="仿宋_GB2312"/>
          <w:sz w:val="24"/>
        </w:rPr>
      </w:pPr>
    </w:p>
    <w:p w14:paraId="030FFCAE">
      <w:pPr>
        <w:rPr>
          <w:rFonts w:ascii="宋体" w:hAnsi="宋体" w:cs="仿宋_GB2312"/>
          <w:sz w:val="24"/>
        </w:rPr>
      </w:pPr>
    </w:p>
    <w:p w14:paraId="565A3EC2">
      <w:pPr>
        <w:pStyle w:val="7"/>
        <w:spacing w:afterLines="50"/>
        <w:ind w:firstLine="420"/>
        <w:jc w:val="left"/>
        <w:rPr>
          <w:rFonts w:hint="eastAsia" w:ascii="宋体" w:hAnsi="宋体" w:eastAsia="宋体" w:cs="宋体"/>
          <w:b/>
          <w:color w:val="auto"/>
          <w:sz w:val="22"/>
          <w:szCs w:val="22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2"/>
          <w:szCs w:val="22"/>
          <w:highlight w:val="none"/>
          <w:lang w:val="en-US" w:eastAsia="zh-CN"/>
        </w:rPr>
        <w:t>一、</w:t>
      </w:r>
      <w:r>
        <w:rPr>
          <w:rFonts w:hint="eastAsia" w:ascii="宋体" w:hAnsi="宋体" w:eastAsia="宋体" w:cs="宋体"/>
          <w:b/>
          <w:color w:val="auto"/>
          <w:sz w:val="22"/>
          <w:szCs w:val="22"/>
          <w:highlight w:val="none"/>
        </w:rPr>
        <w:t>磋 商 报 价 表</w:t>
      </w:r>
    </w:p>
    <w:tbl>
      <w:tblPr>
        <w:tblStyle w:val="10"/>
        <w:tblpPr w:leftFromText="180" w:rightFromText="180" w:vertAnchor="text" w:horzAnchor="page" w:tblpX="1405" w:tblpY="574"/>
        <w:tblOverlap w:val="never"/>
        <w:tblW w:w="93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7143"/>
      </w:tblGrid>
      <w:tr w14:paraId="76C7B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</w:trPr>
        <w:tc>
          <w:tcPr>
            <w:tcW w:w="21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FA8C9">
            <w:pPr>
              <w:widowControl/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供应商名称</w:t>
            </w:r>
          </w:p>
        </w:tc>
        <w:tc>
          <w:tcPr>
            <w:tcW w:w="7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130690">
            <w:pPr>
              <w:widowControl/>
              <w:spacing w:line="480" w:lineRule="exac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1C227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exact"/>
        </w:trPr>
        <w:tc>
          <w:tcPr>
            <w:tcW w:w="21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E582F"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项目名称</w:t>
            </w:r>
          </w:p>
        </w:tc>
        <w:tc>
          <w:tcPr>
            <w:tcW w:w="7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A2965C">
            <w:pPr>
              <w:widowControl/>
              <w:spacing w:line="480" w:lineRule="exact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0ABE4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5" w:hRule="exact"/>
        </w:trPr>
        <w:tc>
          <w:tcPr>
            <w:tcW w:w="21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BF235">
            <w:pPr>
              <w:widowControl/>
              <w:spacing w:line="480" w:lineRule="exact"/>
              <w:ind w:firstLine="330" w:firstLineChars="150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磋商总报价</w:t>
            </w:r>
          </w:p>
        </w:tc>
        <w:tc>
          <w:tcPr>
            <w:tcW w:w="7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3F3AA5"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总报价（金额）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u w:val="single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元</w:t>
            </w:r>
          </w:p>
          <w:p w14:paraId="1F607412">
            <w:pPr>
              <w:widowControl/>
              <w:spacing w:line="480" w:lineRule="exact"/>
              <w:jc w:val="lef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大  写（金额）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u w:val="single"/>
              </w:rPr>
              <w:t xml:space="preserve">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  <w:t>元</w:t>
            </w:r>
          </w:p>
          <w:p w14:paraId="06EBE0C4">
            <w:pPr>
              <w:pStyle w:val="16"/>
              <w:ind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</w:rPr>
            </w:pPr>
          </w:p>
        </w:tc>
      </w:tr>
      <w:tr w14:paraId="21606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exact"/>
        </w:trPr>
        <w:tc>
          <w:tcPr>
            <w:tcW w:w="21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BA88E">
            <w:pPr>
              <w:pStyle w:val="7"/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质量目标及承诺</w:t>
            </w:r>
          </w:p>
        </w:tc>
        <w:tc>
          <w:tcPr>
            <w:tcW w:w="7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0A4616">
            <w:pPr>
              <w:pStyle w:val="7"/>
              <w:spacing w:line="500" w:lineRule="exact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承诺质量目标：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u w:val="single"/>
              </w:rPr>
              <w:t xml:space="preserve">  </w:t>
            </w:r>
          </w:p>
        </w:tc>
      </w:tr>
    </w:tbl>
    <w:p w14:paraId="379EEA46">
      <w:pPr>
        <w:widowControl/>
        <w:spacing w:line="360" w:lineRule="auto"/>
        <w:jc w:val="center"/>
        <w:rPr>
          <w:rFonts w:ascii="宋体" w:hAnsi="宋体"/>
          <w:b/>
          <w:kern w:val="10"/>
          <w:sz w:val="24"/>
        </w:rPr>
      </w:pPr>
    </w:p>
    <w:p w14:paraId="6E300A4F">
      <w:pPr>
        <w:jc w:val="center"/>
        <w:rPr>
          <w:rFonts w:hint="eastAsia" w:ascii="宋体" w:hAnsi="宋体" w:cs="宋体"/>
          <w:b/>
          <w:bCs/>
          <w:sz w:val="36"/>
          <w:szCs w:val="36"/>
          <w:shd w:val="clear" w:color="auto" w:fill="FFFFFF"/>
        </w:rPr>
      </w:pPr>
    </w:p>
    <w:p w14:paraId="7C06AE30">
      <w:pPr>
        <w:jc w:val="center"/>
        <w:rPr>
          <w:rFonts w:hint="eastAsia" w:ascii="宋体" w:hAnsi="宋体" w:cs="宋体"/>
          <w:b/>
          <w:bCs/>
          <w:sz w:val="36"/>
          <w:szCs w:val="36"/>
          <w:shd w:val="clear" w:color="auto" w:fill="FFFFFF"/>
        </w:rPr>
      </w:pPr>
    </w:p>
    <w:p w14:paraId="1A2CC653">
      <w:pPr>
        <w:jc w:val="center"/>
        <w:rPr>
          <w:rFonts w:hint="eastAsia" w:ascii="宋体" w:hAnsi="宋体" w:cs="宋体"/>
          <w:b/>
          <w:bCs/>
          <w:sz w:val="36"/>
          <w:szCs w:val="36"/>
          <w:shd w:val="clear" w:color="auto" w:fill="FFFFFF"/>
        </w:rPr>
      </w:pPr>
    </w:p>
    <w:p w14:paraId="1D8ABAE9">
      <w:pPr>
        <w:jc w:val="center"/>
        <w:rPr>
          <w:rFonts w:hint="eastAsia" w:ascii="宋体" w:hAnsi="宋体" w:cs="宋体"/>
          <w:b/>
          <w:bCs/>
          <w:sz w:val="36"/>
          <w:szCs w:val="36"/>
          <w:shd w:val="clear" w:color="auto" w:fill="FFFFFF"/>
        </w:rPr>
      </w:pPr>
    </w:p>
    <w:p w14:paraId="75E30D41">
      <w:pPr>
        <w:jc w:val="center"/>
        <w:rPr>
          <w:rFonts w:hint="eastAsia" w:ascii="宋体" w:hAnsi="宋体" w:cs="宋体"/>
          <w:b/>
          <w:bCs/>
          <w:sz w:val="36"/>
          <w:szCs w:val="36"/>
          <w:shd w:val="clear" w:color="auto" w:fill="FFFFFF"/>
        </w:rPr>
      </w:pPr>
    </w:p>
    <w:p w14:paraId="3EA289D1">
      <w:pPr>
        <w:jc w:val="center"/>
        <w:rPr>
          <w:rFonts w:hint="eastAsia" w:ascii="宋体" w:hAnsi="宋体" w:cs="宋体"/>
          <w:b/>
          <w:bCs/>
          <w:sz w:val="36"/>
          <w:szCs w:val="36"/>
          <w:shd w:val="clear" w:color="auto" w:fill="FFFFFF"/>
        </w:rPr>
      </w:pPr>
    </w:p>
    <w:p w14:paraId="5D72CACA">
      <w:pPr>
        <w:jc w:val="center"/>
        <w:rPr>
          <w:rFonts w:hint="eastAsia" w:ascii="宋体" w:hAnsi="宋体" w:cs="宋体"/>
          <w:b/>
          <w:bCs/>
          <w:sz w:val="36"/>
          <w:szCs w:val="36"/>
          <w:shd w:val="clear" w:color="auto" w:fill="FFFFFF"/>
        </w:rPr>
      </w:pPr>
    </w:p>
    <w:p w14:paraId="42D1D6BB">
      <w:pPr>
        <w:jc w:val="center"/>
        <w:rPr>
          <w:rFonts w:hint="eastAsia" w:ascii="宋体" w:hAnsi="宋体" w:cs="宋体"/>
          <w:b/>
          <w:bCs/>
          <w:sz w:val="36"/>
          <w:szCs w:val="36"/>
          <w:shd w:val="clear" w:color="auto" w:fill="FFFFFF"/>
        </w:rPr>
      </w:pPr>
    </w:p>
    <w:p w14:paraId="6C8C7F4C">
      <w:pPr>
        <w:jc w:val="center"/>
        <w:rPr>
          <w:rFonts w:hint="eastAsia" w:ascii="宋体" w:hAnsi="宋体" w:cs="宋体"/>
          <w:b/>
          <w:bCs/>
          <w:sz w:val="36"/>
          <w:szCs w:val="36"/>
          <w:shd w:val="clear" w:color="auto" w:fill="FFFFFF"/>
        </w:rPr>
      </w:pPr>
    </w:p>
    <w:p w14:paraId="2BF9437A">
      <w:pPr>
        <w:jc w:val="center"/>
        <w:rPr>
          <w:rFonts w:hint="eastAsia" w:ascii="宋体" w:hAnsi="宋体" w:cs="宋体"/>
          <w:b/>
          <w:bCs/>
          <w:sz w:val="36"/>
          <w:szCs w:val="36"/>
          <w:shd w:val="clear" w:color="auto" w:fill="FFFFFF"/>
        </w:rPr>
      </w:pPr>
    </w:p>
    <w:p w14:paraId="296FCF10">
      <w:pPr>
        <w:jc w:val="center"/>
        <w:rPr>
          <w:rFonts w:hint="eastAsia" w:ascii="宋体" w:hAnsi="宋体" w:cs="宋体"/>
          <w:b/>
          <w:bCs/>
          <w:sz w:val="36"/>
          <w:szCs w:val="36"/>
          <w:shd w:val="clear" w:color="auto" w:fill="FFFFFF"/>
        </w:rPr>
      </w:pPr>
    </w:p>
    <w:p w14:paraId="5E2096F2">
      <w:pPr>
        <w:jc w:val="center"/>
        <w:rPr>
          <w:rFonts w:hint="eastAsia" w:ascii="宋体" w:hAnsi="宋体" w:cs="宋体"/>
          <w:b/>
          <w:bCs/>
          <w:sz w:val="36"/>
          <w:szCs w:val="36"/>
          <w:shd w:val="clear" w:color="auto" w:fill="FFFFFF"/>
        </w:rPr>
      </w:pPr>
    </w:p>
    <w:p w14:paraId="24532A62">
      <w:pPr>
        <w:jc w:val="center"/>
        <w:rPr>
          <w:rFonts w:ascii="宋体" w:hAnsi="宋体" w:cs="宋体"/>
          <w:b/>
          <w:bCs/>
          <w:sz w:val="36"/>
          <w:szCs w:val="36"/>
          <w:shd w:val="clear" w:color="auto" w:fill="FFFFFF"/>
        </w:rPr>
      </w:pPr>
      <w:r>
        <w:rPr>
          <w:rFonts w:hint="eastAsia" w:ascii="宋体" w:hAnsi="宋体" w:cs="宋体"/>
          <w:b/>
          <w:bCs/>
          <w:sz w:val="36"/>
          <w:szCs w:val="36"/>
          <w:shd w:val="clear" w:color="auto" w:fill="FFFFFF"/>
        </w:rPr>
        <w:t>法定代表人授权委托书</w:t>
      </w:r>
    </w:p>
    <w:p w14:paraId="1D647571">
      <w:pPr>
        <w:spacing w:line="360" w:lineRule="auto"/>
        <w:ind w:firstLine="480" w:firstLineChars="200"/>
        <w:rPr>
          <w:rFonts w:ascii="宋体" w:hAnsi="宋体" w:cs="宋体"/>
          <w:sz w:val="24"/>
          <w:szCs w:val="22"/>
        </w:rPr>
      </w:pPr>
    </w:p>
    <w:p w14:paraId="1115E917">
      <w:pPr>
        <w:spacing w:line="360" w:lineRule="auto"/>
        <w:ind w:left="240" w:leftChars="120" w:firstLine="240" w:firstLineChars="100"/>
        <w:rPr>
          <w:rFonts w:hint="eastAsia" w:ascii="宋体" w:hAnsi="宋体" w:eastAsia="宋体" w:cs="宋体"/>
          <w:sz w:val="24"/>
          <w:szCs w:val="22"/>
          <w:lang w:eastAsia="zh-CN"/>
        </w:rPr>
      </w:pPr>
      <w:r>
        <w:rPr>
          <w:rFonts w:hint="eastAsia" w:ascii="宋体" w:hAnsi="宋体" w:cs="宋体"/>
          <w:sz w:val="24"/>
          <w:szCs w:val="22"/>
        </w:rPr>
        <w:t>本授权委托书声明：我系</w:t>
      </w:r>
      <w:r>
        <w:rPr>
          <w:rFonts w:hint="eastAsia" w:ascii="宋体" w:hAnsi="宋体" w:cs="宋体"/>
          <w:sz w:val="24"/>
          <w:szCs w:val="22"/>
          <w:u w:val="single"/>
        </w:rPr>
        <w:t xml:space="preserve">             （供应商名称）</w:t>
      </w:r>
      <w:r>
        <w:rPr>
          <w:rFonts w:hint="eastAsia" w:ascii="宋体" w:hAnsi="宋体" w:cs="宋体"/>
          <w:sz w:val="24"/>
          <w:szCs w:val="22"/>
        </w:rPr>
        <w:t>的法定代表人</w:t>
      </w:r>
      <w:r>
        <w:rPr>
          <w:rFonts w:hint="eastAsia" w:ascii="宋体" w:hAnsi="宋体" w:cs="宋体"/>
          <w:sz w:val="24"/>
          <w:szCs w:val="22"/>
          <w:u w:val="single"/>
        </w:rPr>
        <w:t xml:space="preserve">    </w:t>
      </w:r>
      <w:r>
        <w:rPr>
          <w:rFonts w:hint="eastAsia" w:ascii="宋体" w:hAnsi="宋体" w:cs="宋体"/>
          <w:sz w:val="24"/>
          <w:szCs w:val="22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2"/>
          <w:u w:val="single"/>
        </w:rPr>
        <w:t>（法定代表人姓名）</w:t>
      </w:r>
      <w:r>
        <w:rPr>
          <w:rFonts w:hint="eastAsia" w:ascii="宋体" w:hAnsi="宋体" w:cs="宋体"/>
          <w:sz w:val="24"/>
          <w:szCs w:val="22"/>
        </w:rPr>
        <w:t>，现授权委托</w:t>
      </w:r>
      <w:r>
        <w:rPr>
          <w:rFonts w:hint="eastAsia" w:ascii="宋体" w:hAnsi="宋体" w:cs="宋体"/>
          <w:sz w:val="24"/>
          <w:szCs w:val="22"/>
          <w:u w:val="single"/>
        </w:rPr>
        <w:t xml:space="preserve">    （姓名）</w:t>
      </w:r>
      <w:r>
        <w:rPr>
          <w:rFonts w:hint="eastAsia" w:ascii="宋体" w:hAnsi="宋体" w:cs="宋体"/>
          <w:sz w:val="24"/>
          <w:szCs w:val="22"/>
        </w:rPr>
        <w:t>为代理人，</w:t>
      </w:r>
      <w:r>
        <w:rPr>
          <w:rFonts w:ascii="宋体" w:hAnsi="宋体" w:cs="宋体"/>
          <w:sz w:val="24"/>
          <w:szCs w:val="24"/>
        </w:rPr>
        <w:t>参加贵处组织的</w:t>
      </w:r>
      <w:r>
        <w:rPr>
          <w:rFonts w:ascii="宋体" w:hAnsi="宋体" w:cs="宋体"/>
          <w:sz w:val="24"/>
          <w:szCs w:val="24"/>
          <w:u w:val="single"/>
        </w:rPr>
        <w:t xml:space="preserve">                     （项目名称、编号）</w:t>
      </w:r>
      <w:r>
        <w:rPr>
          <w:rFonts w:ascii="宋体" w:hAnsi="宋体" w:cs="宋体"/>
          <w:sz w:val="24"/>
          <w:szCs w:val="24"/>
        </w:rPr>
        <w:t>招标活动，全权处理招标活动中的一切事宜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6B57E4C8">
      <w:pPr>
        <w:spacing w:line="360" w:lineRule="auto"/>
        <w:ind w:firstLine="480" w:firstLineChars="200"/>
        <w:rPr>
          <w:rFonts w:ascii="宋体" w:hAnsi="宋体" w:cs="宋体"/>
          <w:sz w:val="24"/>
          <w:szCs w:val="22"/>
        </w:rPr>
      </w:pPr>
      <w:r>
        <w:rPr>
          <w:rFonts w:hint="eastAsia" w:ascii="宋体" w:hAnsi="宋体" w:cs="宋体"/>
          <w:sz w:val="24"/>
          <w:szCs w:val="22"/>
        </w:rPr>
        <w:t>供应商（公章）：</w:t>
      </w:r>
    </w:p>
    <w:p w14:paraId="126DF943">
      <w:pPr>
        <w:spacing w:line="360" w:lineRule="auto"/>
        <w:ind w:firstLine="480" w:firstLineChars="200"/>
        <w:rPr>
          <w:rFonts w:ascii="宋体" w:hAnsi="宋体" w:cs="宋体"/>
          <w:sz w:val="24"/>
          <w:szCs w:val="22"/>
        </w:rPr>
      </w:pPr>
      <w:r>
        <w:rPr>
          <w:rFonts w:hint="eastAsia" w:ascii="宋体" w:hAnsi="宋体" w:cs="宋体"/>
          <w:sz w:val="24"/>
          <w:szCs w:val="22"/>
        </w:rPr>
        <w:t>法定代表人（签字或盖章）：</w:t>
      </w:r>
    </w:p>
    <w:p w14:paraId="1FA230A6">
      <w:pPr>
        <w:spacing w:line="360" w:lineRule="auto"/>
        <w:ind w:firstLine="480" w:firstLineChars="200"/>
        <w:rPr>
          <w:rFonts w:ascii="宋体" w:hAnsi="宋体" w:cs="宋体"/>
          <w:sz w:val="24"/>
          <w:szCs w:val="22"/>
        </w:rPr>
      </w:pPr>
      <w:r>
        <w:rPr>
          <w:rFonts w:hint="eastAsia" w:ascii="宋体" w:hAnsi="宋体" w:cs="宋体"/>
          <w:sz w:val="24"/>
          <w:szCs w:val="22"/>
        </w:rPr>
        <w:t>代理人（签字或盖章）：</w:t>
      </w:r>
    </w:p>
    <w:p w14:paraId="7701F943">
      <w:pPr>
        <w:spacing w:line="360" w:lineRule="auto"/>
        <w:ind w:firstLine="480" w:firstLineChars="200"/>
        <w:rPr>
          <w:rFonts w:ascii="宋体" w:hAnsi="宋体" w:cs="宋体"/>
          <w:sz w:val="24"/>
          <w:szCs w:val="22"/>
          <w:u w:val="single"/>
        </w:rPr>
      </w:pPr>
      <w:r>
        <w:rPr>
          <w:rFonts w:hint="eastAsia" w:ascii="宋体" w:hAnsi="宋体" w:cs="宋体"/>
          <w:sz w:val="24"/>
          <w:szCs w:val="22"/>
        </w:rPr>
        <w:t>身份证号码：</w:t>
      </w:r>
    </w:p>
    <w:p w14:paraId="51824A1D">
      <w:pPr>
        <w:spacing w:line="360" w:lineRule="auto"/>
        <w:ind w:firstLine="480" w:firstLineChars="200"/>
        <w:rPr>
          <w:rFonts w:ascii="宋体" w:hAnsi="宋体" w:cs="宋体"/>
          <w:sz w:val="24"/>
          <w:szCs w:val="22"/>
          <w:u w:val="single"/>
        </w:rPr>
      </w:pPr>
      <w:r>
        <w:rPr>
          <w:rFonts w:hint="eastAsia" w:ascii="宋体" w:hAnsi="宋体" w:cs="宋体"/>
          <w:sz w:val="24"/>
          <w:szCs w:val="22"/>
        </w:rPr>
        <w:t>授权委托日期：</w:t>
      </w:r>
      <w:r>
        <w:rPr>
          <w:rFonts w:hint="eastAsia" w:ascii="宋体" w:hAnsi="宋体" w:cs="宋体"/>
          <w:sz w:val="24"/>
          <w:szCs w:val="22"/>
          <w:u w:val="single"/>
        </w:rPr>
        <w:t xml:space="preserve">      年     月     日</w:t>
      </w:r>
    </w:p>
    <w:p w14:paraId="0E75BA37">
      <w:pPr>
        <w:jc w:val="center"/>
        <w:rPr>
          <w:rFonts w:ascii="宋体" w:hAnsi="宋体" w:cs="宋体"/>
          <w:sz w:val="24"/>
          <w:szCs w:val="22"/>
        </w:rPr>
      </w:pPr>
    </w:p>
    <w:p w14:paraId="376BB177">
      <w:pPr>
        <w:jc w:val="center"/>
        <w:rPr>
          <w:rFonts w:ascii="宋体" w:hAnsi="宋体" w:cs="宋体"/>
        </w:rPr>
      </w:pPr>
      <w:r>
        <w:rPr>
          <w:rFonts w:hint="eastAsia" w:ascii="宋体" w:hAnsi="宋体" w:cs="宋体"/>
          <w:sz w:val="24"/>
          <w:szCs w:val="22"/>
        </w:rPr>
        <w:t>（附法定代表人及委托代理人身份证正反面复印件）</w:t>
      </w:r>
    </w:p>
    <w:p w14:paraId="56C07BC4">
      <w:pPr>
        <w:spacing w:line="360" w:lineRule="auto"/>
        <w:ind w:firstLine="361" w:firstLineChars="100"/>
        <w:jc w:val="center"/>
        <w:rPr>
          <w:rFonts w:ascii="宋体" w:hAnsi="宋体" w:cs="宋体"/>
          <w:b/>
          <w:bCs/>
          <w:sz w:val="36"/>
          <w:szCs w:val="36"/>
          <w:shd w:val="clear" w:color="auto" w:fill="FFFFFF"/>
        </w:rPr>
      </w:pPr>
    </w:p>
    <w:p w14:paraId="539321AF">
      <w:pPr>
        <w:jc w:val="center"/>
        <w:rPr>
          <w:rFonts w:ascii="宋体" w:hAnsi="宋体" w:cs="仿宋_GB2312"/>
          <w:sz w:val="24"/>
        </w:rPr>
      </w:pPr>
    </w:p>
    <w:p w14:paraId="5865C8F7">
      <w:pPr>
        <w:jc w:val="center"/>
        <w:rPr>
          <w:rFonts w:ascii="宋体" w:hAnsi="宋体" w:cs="仿宋_GB2312"/>
          <w:sz w:val="24"/>
        </w:rPr>
      </w:pPr>
    </w:p>
    <w:p w14:paraId="2D155D7B">
      <w:pPr>
        <w:jc w:val="center"/>
        <w:rPr>
          <w:rFonts w:ascii="宋体" w:hAnsi="宋体" w:cs="仿宋_GB2312"/>
          <w:sz w:val="24"/>
        </w:rPr>
      </w:pPr>
    </w:p>
    <w:p w14:paraId="19DB6ECF">
      <w:pPr>
        <w:jc w:val="center"/>
        <w:rPr>
          <w:rFonts w:ascii="宋体" w:hAnsi="宋体" w:cs="仿宋_GB2312"/>
          <w:sz w:val="24"/>
        </w:rPr>
      </w:pPr>
    </w:p>
    <w:p w14:paraId="5FDAD8D0">
      <w:pPr>
        <w:jc w:val="center"/>
        <w:rPr>
          <w:rFonts w:ascii="宋体" w:hAnsi="宋体" w:cs="仿宋_GB2312"/>
          <w:sz w:val="24"/>
        </w:rPr>
      </w:pPr>
    </w:p>
    <w:p w14:paraId="040F2AB2">
      <w:pPr>
        <w:jc w:val="center"/>
        <w:rPr>
          <w:rFonts w:ascii="宋体" w:hAnsi="宋体" w:cs="仿宋_GB2312"/>
          <w:sz w:val="24"/>
        </w:rPr>
      </w:pPr>
    </w:p>
    <w:p w14:paraId="187C50BE">
      <w:pPr>
        <w:jc w:val="center"/>
        <w:rPr>
          <w:rFonts w:ascii="宋体" w:hAnsi="宋体" w:cs="仿宋_GB2312"/>
          <w:sz w:val="24"/>
        </w:rPr>
      </w:pPr>
    </w:p>
    <w:p w14:paraId="72ED8FE1">
      <w:pPr>
        <w:jc w:val="center"/>
        <w:rPr>
          <w:rFonts w:ascii="宋体" w:hAnsi="宋体" w:cs="仿宋_GB2312"/>
          <w:sz w:val="24"/>
        </w:rPr>
      </w:pPr>
    </w:p>
    <w:p w14:paraId="1903645C">
      <w:pPr>
        <w:jc w:val="center"/>
        <w:rPr>
          <w:rFonts w:ascii="宋体" w:hAnsi="宋体" w:cs="仿宋_GB2312"/>
          <w:sz w:val="24"/>
        </w:rPr>
      </w:pPr>
    </w:p>
    <w:p w14:paraId="46FE235F">
      <w:pPr>
        <w:jc w:val="center"/>
        <w:rPr>
          <w:rFonts w:ascii="宋体" w:hAnsi="宋体" w:cs="仿宋_GB2312"/>
          <w:sz w:val="24"/>
        </w:rPr>
      </w:pPr>
    </w:p>
    <w:p w14:paraId="5B5D21BF">
      <w:pPr>
        <w:jc w:val="center"/>
        <w:rPr>
          <w:rFonts w:ascii="宋体" w:hAnsi="宋体" w:cs="仿宋_GB2312"/>
          <w:sz w:val="24"/>
        </w:rPr>
      </w:pPr>
    </w:p>
    <w:p w14:paraId="0AB57513">
      <w:pPr>
        <w:jc w:val="center"/>
        <w:rPr>
          <w:rFonts w:ascii="宋体" w:hAnsi="宋体" w:cs="仿宋_GB2312"/>
          <w:sz w:val="24"/>
        </w:rPr>
      </w:pPr>
    </w:p>
    <w:p w14:paraId="565BA1C8">
      <w:pPr>
        <w:jc w:val="center"/>
        <w:rPr>
          <w:rFonts w:ascii="宋体" w:hAnsi="宋体" w:cs="仿宋_GB2312"/>
          <w:sz w:val="24"/>
        </w:rPr>
      </w:pPr>
    </w:p>
    <w:p w14:paraId="58F24E2D">
      <w:pPr>
        <w:jc w:val="center"/>
        <w:rPr>
          <w:rFonts w:ascii="宋体" w:hAnsi="宋体" w:cs="仿宋_GB2312"/>
          <w:sz w:val="24"/>
        </w:rPr>
      </w:pPr>
    </w:p>
    <w:p w14:paraId="737F713D">
      <w:pPr>
        <w:jc w:val="center"/>
        <w:rPr>
          <w:rFonts w:ascii="宋体" w:hAnsi="宋体" w:cs="仿宋_GB2312"/>
          <w:sz w:val="24"/>
        </w:rPr>
      </w:pPr>
    </w:p>
    <w:p w14:paraId="1FA57CF7">
      <w:pPr>
        <w:jc w:val="center"/>
        <w:rPr>
          <w:rFonts w:ascii="宋体" w:hAnsi="宋体" w:cs="仿宋_GB2312"/>
          <w:sz w:val="24"/>
        </w:rPr>
      </w:pPr>
    </w:p>
    <w:p w14:paraId="17210886">
      <w:pPr>
        <w:jc w:val="center"/>
        <w:rPr>
          <w:rFonts w:ascii="宋体" w:hAnsi="宋体" w:cs="宋体"/>
        </w:rPr>
      </w:pPr>
      <w:r>
        <w:rPr>
          <w:rFonts w:hint="eastAsia" w:ascii="宋体" w:hAnsi="宋体" w:cs="宋体"/>
          <w:b/>
          <w:bCs/>
          <w:sz w:val="36"/>
          <w:szCs w:val="36"/>
          <w:shd w:val="clear" w:color="auto" w:fill="FFFFFF"/>
        </w:rPr>
        <w:br w:type="page"/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A3CE6">
    <w:pPr>
      <w:pStyle w:val="5"/>
      <w:ind w:right="360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6E0A3EC9"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86F327"/>
    <w:multiLevelType w:val="singleLevel"/>
    <w:tmpl w:val="4386F327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6604811"/>
    <w:multiLevelType w:val="singleLevel"/>
    <w:tmpl w:val="56604811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8C26F66"/>
    <w:rsid w:val="00286BE1"/>
    <w:rsid w:val="0058646D"/>
    <w:rsid w:val="0097294E"/>
    <w:rsid w:val="00F13F40"/>
    <w:rsid w:val="07B44062"/>
    <w:rsid w:val="0D272220"/>
    <w:rsid w:val="10E45890"/>
    <w:rsid w:val="182303D7"/>
    <w:rsid w:val="1A3755E5"/>
    <w:rsid w:val="2D214A86"/>
    <w:rsid w:val="2EC22421"/>
    <w:rsid w:val="35D95EFE"/>
    <w:rsid w:val="39A2208D"/>
    <w:rsid w:val="3B497682"/>
    <w:rsid w:val="3BAE2339"/>
    <w:rsid w:val="3E3839DE"/>
    <w:rsid w:val="3FE77469"/>
    <w:rsid w:val="43FA330E"/>
    <w:rsid w:val="463902F3"/>
    <w:rsid w:val="491465B8"/>
    <w:rsid w:val="4B7144CA"/>
    <w:rsid w:val="53FE1CE2"/>
    <w:rsid w:val="54970C3C"/>
    <w:rsid w:val="54CC37ED"/>
    <w:rsid w:val="5C550FDF"/>
    <w:rsid w:val="5D9B1260"/>
    <w:rsid w:val="69C325BB"/>
    <w:rsid w:val="6D54588F"/>
    <w:rsid w:val="78C26F66"/>
    <w:rsid w:val="7C4A4A2C"/>
    <w:rsid w:val="7F6556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40" w:after="330" w:line="578" w:lineRule="atLeast"/>
      <w:jc w:val="center"/>
      <w:outlineLvl w:val="0"/>
    </w:pPr>
    <w:rPr>
      <w:rFonts w:hint="eastAsia" w:ascii="宋体"/>
      <w:b/>
      <w:sz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next w:val="1"/>
    <w:qFormat/>
    <w:uiPriority w:val="0"/>
    <w:pPr>
      <w:adjustRightInd w:val="0"/>
      <w:snapToGrid w:val="0"/>
      <w:spacing w:line="480" w:lineRule="atLeast"/>
    </w:pPr>
    <w:rPr>
      <w:rFonts w:ascii="宋体" w:hAnsi="宋体" w:eastAsia="宋体" w:cs="Times New Roman"/>
      <w:sz w:val="28"/>
      <w:szCs w:val="20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9">
    <w:name w:val="Body Text First Indent 2"/>
    <w:basedOn w:val="4"/>
    <w:next w:val="1"/>
    <w:unhideWhenUsed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99"/>
    <w:rPr>
      <w:color w:val="0000FF"/>
      <w:u w:val="single"/>
    </w:rPr>
  </w:style>
  <w:style w:type="paragraph" w:styleId="14">
    <w:name w:val="List Paragraph"/>
    <w:basedOn w:val="1"/>
    <w:next w:val="1"/>
    <w:autoRedefine/>
    <w:qFormat/>
    <w:uiPriority w:val="0"/>
    <w:pPr>
      <w:spacing w:line="400" w:lineRule="exact"/>
      <w:ind w:firstLine="420" w:firstLineChars="200"/>
    </w:pPr>
    <w:rPr>
      <w:rFonts w:ascii="Calibri" w:hAnsi="Calibri" w:eastAsia="宋体" w:cs="Times New Roman"/>
      <w:sz w:val="24"/>
    </w:rPr>
  </w:style>
  <w:style w:type="paragraph" w:customStyle="1" w:styleId="15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1524</Words>
  <Characters>1598</Characters>
  <Lines>15</Lines>
  <Paragraphs>4</Paragraphs>
  <TotalTime>27</TotalTime>
  <ScaleCrop>false</ScaleCrop>
  <LinksUpToDate>false</LinksUpToDate>
  <CharactersWithSpaces>1756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2025-05-22T01:18:00Z</dcterms:created>
  <dc:creator>百花争艳</dc:creator>
  <cp:lastModifiedBy>ThinkPad</cp:lastModifiedBy>
  <dcterms:modified xsi:type="dcterms:W3CDTF">2025-05-28T07:59:05Z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50A1CDC077024F9C89840B7E95620075_11</vt:lpwstr>
  </property>
  <property fmtid="{D5CDD505-2E9C-101B-9397-08002B2CF9AE}" pid="4" name="KSOTemplateDocerSaveRecord">
    <vt:lpwstr>eyJoZGlkIjoiYzczMjBjNGI1OTgxYTM2YTNkZGYzMDg3NWIzZWUzOWQifQ==</vt:lpwstr>
  </property>
</Properties>
</file>